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809B2" w14:textId="2E7B2BAE" w:rsidR="00224EAF" w:rsidRPr="00A31C22" w:rsidRDefault="00000000">
      <w:pPr>
        <w:pStyle w:val="Titel"/>
        <w:spacing w:line="360" w:lineRule="auto"/>
        <w:jc w:val="both"/>
        <w:rPr>
          <w:sz w:val="48"/>
          <w:szCs w:val="48"/>
          <w:lang w:val="en-GB"/>
        </w:rPr>
      </w:pPr>
      <w:bookmarkStart w:id="0" w:name="_Hlk86675277"/>
      <w:r w:rsidRPr="00A31C22">
        <w:rPr>
          <w:sz w:val="48"/>
          <w:szCs w:val="48"/>
          <w:lang w:val="en-GB"/>
        </w:rPr>
        <w:t xml:space="preserve">Checklist: Accessibility </w:t>
      </w:r>
      <w:r w:rsidR="00271C8F">
        <w:rPr>
          <w:sz w:val="48"/>
          <w:szCs w:val="48"/>
          <w:lang w:val="en-GB"/>
        </w:rPr>
        <w:t xml:space="preserve">in </w:t>
      </w:r>
      <w:r w:rsidRPr="00A31C22">
        <w:rPr>
          <w:sz w:val="48"/>
          <w:szCs w:val="48"/>
          <w:lang w:val="en-GB"/>
        </w:rPr>
        <w:t>Excel</w:t>
      </w:r>
    </w:p>
    <w:p w14:paraId="47D8D791" w14:textId="71F1DB1C" w:rsidR="00224EAF" w:rsidRPr="00A31C22" w:rsidRDefault="00000000">
      <w:pPr>
        <w:rPr>
          <w:lang w:val="en-GB"/>
        </w:rPr>
      </w:pPr>
      <w:r w:rsidRPr="00A31C22">
        <w:rPr>
          <w:lang w:val="en-GB"/>
        </w:rPr>
        <w:t xml:space="preserve">Status: </w:t>
      </w:r>
      <w:r w:rsidR="0016414B">
        <w:rPr>
          <w:lang w:val="en-GB"/>
        </w:rPr>
        <w:t>08.03.2024</w:t>
      </w:r>
    </w:p>
    <w:p w14:paraId="64D2B0B6" w14:textId="77777777" w:rsidR="00224EAF" w:rsidRPr="00A31C22" w:rsidRDefault="00000000">
      <w:pPr>
        <w:pStyle w:val="berschrift1"/>
        <w:spacing w:line="360" w:lineRule="auto"/>
        <w:rPr>
          <w:lang w:val="en-GB"/>
        </w:rPr>
      </w:pPr>
      <w:r w:rsidRPr="00A31C22">
        <w:rPr>
          <w:color w:val="000000" w:themeColor="text1"/>
          <w:lang w:val="en-GB"/>
        </w:rPr>
        <w:t>Introduction</w:t>
      </w:r>
    </w:p>
    <w:p w14:paraId="01D22A8F" w14:textId="77777777" w:rsidR="00224EAF" w:rsidRPr="00A31C22" w:rsidRDefault="00000000">
      <w:pPr>
        <w:pStyle w:val="Textkrper"/>
        <w:spacing w:line="288" w:lineRule="auto"/>
        <w:rPr>
          <w:lang w:val="en-GB"/>
        </w:rPr>
      </w:pPr>
      <w:r w:rsidRPr="00A31C22">
        <w:rPr>
          <w:lang w:val="en-GB"/>
        </w:rPr>
        <w:t xml:space="preserve">This document </w:t>
      </w:r>
      <w:proofErr w:type="gramStart"/>
      <w:r w:rsidRPr="00A31C22">
        <w:rPr>
          <w:lang w:val="en-GB"/>
        </w:rPr>
        <w:t>provides assistance</w:t>
      </w:r>
      <w:proofErr w:type="gramEnd"/>
      <w:r w:rsidRPr="00A31C22">
        <w:rPr>
          <w:lang w:val="en-GB"/>
        </w:rPr>
        <w:t xml:space="preserve"> in creating Excel spreadsheets that are as accessible as possible. However, to make an Excel spreadsheet fully accessible in accordance with the EN 301 549 guidelines, our extended checklist in accordance with EN 301 549 is required. You can find explanations on how to implement the individual aspects in the "Excel accessibility" implementation guide.</w:t>
      </w:r>
    </w:p>
    <w:p w14:paraId="76B76DC3" w14:textId="386B1629" w:rsidR="00224EAF" w:rsidRPr="00A31C22" w:rsidRDefault="00000000">
      <w:pPr>
        <w:spacing w:after="120" w:line="288" w:lineRule="auto"/>
        <w:rPr>
          <w:lang w:val="en-GB"/>
        </w:rPr>
      </w:pPr>
      <w:r w:rsidRPr="00A31C22">
        <w:rPr>
          <w:lang w:val="en-GB"/>
        </w:rPr>
        <w:t xml:space="preserve">This checklist focuses on the use of Excel files for tabular and numerical data and their visualisation using diagrams. Other uses for which Excel </w:t>
      </w:r>
      <w:r w:rsidR="008E6241">
        <w:rPr>
          <w:lang w:val="en-GB"/>
        </w:rPr>
        <w:t>were</w:t>
      </w:r>
      <w:r w:rsidRPr="00A31C22">
        <w:rPr>
          <w:lang w:val="en-GB"/>
        </w:rPr>
        <w:t xml:space="preserve"> not originally intended are difficult or impossible to implement without accessibility (e.g. large tables with structured text, site maps).</w:t>
      </w:r>
    </w:p>
    <w:p w14:paraId="75FACC6C" w14:textId="3B5D3FD5" w:rsidR="00224EAF" w:rsidRPr="00A31C22" w:rsidRDefault="00000000">
      <w:pPr>
        <w:pStyle w:val="Textkrper"/>
        <w:spacing w:line="288" w:lineRule="auto"/>
        <w:rPr>
          <w:lang w:val="en-GB"/>
        </w:rPr>
      </w:pPr>
      <w:r w:rsidRPr="00A31C22">
        <w:rPr>
          <w:lang w:val="en-GB"/>
        </w:rPr>
        <w:t xml:space="preserve">The checklist consists of a table with four columns. The first column is for ticking off </w:t>
      </w:r>
      <w:r w:rsidR="008E6241">
        <w:rPr>
          <w:lang w:val="en-GB"/>
        </w:rPr>
        <w:t>as well as</w:t>
      </w:r>
      <w:r w:rsidRPr="00A31C22">
        <w:rPr>
          <w:lang w:val="en-GB"/>
        </w:rPr>
        <w:t xml:space="preserve"> numbering the aspects. The second column categorises the aspects to be considered, which are explained in more detail in the third column. </w:t>
      </w:r>
      <w:r w:rsidR="008E6241" w:rsidRPr="008E6241">
        <w:rPr>
          <w:lang w:val="en-GB"/>
        </w:rPr>
        <w:t>The fourth column provides information on the specific needs for which this aspect is particularly helpful.</w:t>
      </w:r>
    </w:p>
    <w:p w14:paraId="31814272" w14:textId="77777777" w:rsidR="00224EAF" w:rsidRPr="00A31C22" w:rsidRDefault="00000000">
      <w:pPr>
        <w:pStyle w:val="Textkrper"/>
        <w:spacing w:line="288" w:lineRule="auto"/>
        <w:rPr>
          <w:lang w:val="en-GB"/>
        </w:rPr>
      </w:pPr>
      <w:r w:rsidRPr="00A31C22">
        <w:rPr>
          <w:lang w:val="en-GB"/>
        </w:rPr>
        <w:t>Please bear in mind: In any case, the list of requirements is exemplary, but not exhaustive!</w:t>
      </w:r>
    </w:p>
    <w:p w14:paraId="46DEE8F4" w14:textId="77777777" w:rsidR="00224EAF" w:rsidRPr="00A31C22" w:rsidRDefault="00000000">
      <w:pPr>
        <w:pStyle w:val="berschrift1"/>
        <w:spacing w:after="120" w:line="288" w:lineRule="auto"/>
        <w:rPr>
          <w:color w:val="000000" w:themeColor="text1"/>
          <w:lang w:val="en-GB"/>
        </w:rPr>
      </w:pPr>
      <w:r w:rsidRPr="00A31C22">
        <w:rPr>
          <w:color w:val="000000" w:themeColor="text1"/>
          <w:lang w:val="en-GB"/>
        </w:rPr>
        <w:t xml:space="preserve">Notes on using the </w:t>
      </w:r>
      <w:proofErr w:type="gramStart"/>
      <w:r w:rsidRPr="00A31C22">
        <w:rPr>
          <w:color w:val="000000" w:themeColor="text1"/>
          <w:lang w:val="en-GB"/>
        </w:rPr>
        <w:t>checklist</w:t>
      </w:r>
      <w:proofErr w:type="gramEnd"/>
    </w:p>
    <w:p w14:paraId="709BB4CD" w14:textId="3B559B36" w:rsidR="00224EAF" w:rsidRPr="00A31C22" w:rsidRDefault="00000000">
      <w:pPr>
        <w:pStyle w:val="Textkrper"/>
        <w:spacing w:line="288" w:lineRule="auto"/>
        <w:rPr>
          <w:lang w:val="en-GB"/>
        </w:rPr>
      </w:pPr>
      <w:r w:rsidRPr="00A31C22">
        <w:rPr>
          <w:lang w:val="en-GB"/>
        </w:rPr>
        <w:t xml:space="preserve">When creating a new document, it is recommended that the integrated accessibility check in </w:t>
      </w:r>
      <w:r w:rsidR="00E333BA" w:rsidRPr="0016414B">
        <w:rPr>
          <w:lang w:val="en-US"/>
        </w:rPr>
        <w:t>Excel</w:t>
      </w:r>
      <w:r w:rsidRPr="00A9529E">
        <w:rPr>
          <w:color w:val="FF0000"/>
          <w:lang w:val="en-GB"/>
        </w:rPr>
        <w:t xml:space="preserve"> </w:t>
      </w:r>
      <w:r w:rsidRPr="00A31C22">
        <w:rPr>
          <w:lang w:val="en-GB"/>
        </w:rPr>
        <w:t>is activated from the start date and runs parallel to the creation process. In this way, some barriers can be recognised and prevented immediately. The "Check accessibility" option is helpful, but does not guarantee complete accessibility, which is why it should be used in addition to a manual check.</w:t>
      </w:r>
    </w:p>
    <w:p w14:paraId="20740659" w14:textId="77777777" w:rsidR="00224EAF" w:rsidRPr="00A31C22" w:rsidRDefault="00000000">
      <w:pPr>
        <w:spacing w:after="120" w:line="288" w:lineRule="auto"/>
        <w:rPr>
          <w:lang w:val="en-GB"/>
        </w:rPr>
      </w:pPr>
      <w:r w:rsidRPr="00A31C22">
        <w:rPr>
          <w:lang w:val="en-GB"/>
        </w:rPr>
        <w:t>Please note that further requirements must be taken into account when exporting the document to PDF (see Checklist "</w:t>
      </w:r>
      <w:hyperlink r:id="rId8" w:tooltip="https://openmoodle.uni-bielefeld.de/mod/resource/view.php?id=1878" w:history="1">
        <w:r w:rsidRPr="00A31C22">
          <w:rPr>
            <w:rStyle w:val="Hyperlink"/>
            <w:lang w:val="en-GB"/>
          </w:rPr>
          <w:t>PDF accessibility</w:t>
        </w:r>
      </w:hyperlink>
      <w:r w:rsidRPr="00A31C22">
        <w:rPr>
          <w:lang w:val="en-GB"/>
        </w:rPr>
        <w:t>"). If you want to make your material available, we recommend using the original format (e.g. Word, PowerPoint) to prevent further adaptations and ensure accessibility.</w:t>
      </w:r>
    </w:p>
    <w:p w14:paraId="1E245123" w14:textId="77777777" w:rsidR="00224EAF" w:rsidRPr="00A31C22" w:rsidRDefault="00000000">
      <w:pPr>
        <w:spacing w:after="120" w:line="288" w:lineRule="auto"/>
        <w:rPr>
          <w:lang w:val="en-GB"/>
        </w:rPr>
      </w:pPr>
      <w:r w:rsidRPr="00A31C22">
        <w:rPr>
          <w:lang w:val="en-GB"/>
        </w:rPr>
        <w:t xml:space="preserve">This checklist is not suitable if at least one of the following cases applies: </w:t>
      </w:r>
    </w:p>
    <w:p w14:paraId="72496628" w14:textId="77777777" w:rsidR="00224EAF" w:rsidRPr="00A31C22" w:rsidRDefault="00000000">
      <w:pPr>
        <w:pStyle w:val="StandardWeb"/>
        <w:numPr>
          <w:ilvl w:val="0"/>
          <w:numId w:val="5"/>
        </w:numPr>
        <w:spacing w:before="0" w:beforeAutospacing="0" w:after="120" w:afterAutospacing="0" w:line="288" w:lineRule="auto"/>
        <w:rPr>
          <w:lang w:val="en-GB"/>
        </w:rPr>
      </w:pPr>
      <w:r w:rsidRPr="00A31C22">
        <w:rPr>
          <w:rFonts w:ascii="Calibri" w:hAnsi="Calibri" w:cs="Calibri"/>
          <w:color w:val="000000"/>
          <w:sz w:val="22"/>
          <w:szCs w:val="22"/>
          <w:lang w:val="en-GB"/>
        </w:rPr>
        <w:t>Scripts are used (e.g. VBScript)</w:t>
      </w:r>
    </w:p>
    <w:p w14:paraId="04E10073" w14:textId="77777777" w:rsidR="00224EAF" w:rsidRPr="00A31C22" w:rsidRDefault="00000000">
      <w:pPr>
        <w:pStyle w:val="StandardWeb"/>
        <w:numPr>
          <w:ilvl w:val="0"/>
          <w:numId w:val="5"/>
        </w:numPr>
        <w:spacing w:before="0" w:beforeAutospacing="0" w:after="120" w:afterAutospacing="0" w:line="288" w:lineRule="auto"/>
        <w:rPr>
          <w:lang w:val="en-GB"/>
        </w:rPr>
      </w:pPr>
      <w:r w:rsidRPr="00A31C22">
        <w:rPr>
          <w:rFonts w:ascii="Calibri" w:hAnsi="Calibri" w:cs="Calibri"/>
          <w:color w:val="000000"/>
          <w:sz w:val="22"/>
          <w:szCs w:val="22"/>
          <w:lang w:val="en-GB"/>
        </w:rPr>
        <w:t>There are embedded objects (created with the Excel function "Insert object")</w:t>
      </w:r>
    </w:p>
    <w:p w14:paraId="46DAEF41" w14:textId="77777777" w:rsidR="00224EAF" w:rsidRPr="00A31C22" w:rsidRDefault="00000000">
      <w:pPr>
        <w:pStyle w:val="StandardWeb"/>
        <w:numPr>
          <w:ilvl w:val="0"/>
          <w:numId w:val="5"/>
        </w:numPr>
        <w:spacing w:before="0" w:beforeAutospacing="0" w:after="120" w:afterAutospacing="0" w:line="288" w:lineRule="auto"/>
        <w:rPr>
          <w:lang w:val="en-GB"/>
        </w:rPr>
      </w:pPr>
      <w:r w:rsidRPr="00A31C22">
        <w:rPr>
          <w:rFonts w:ascii="Calibri" w:hAnsi="Calibri" w:cs="Calibri"/>
          <w:color w:val="000000"/>
          <w:sz w:val="22"/>
          <w:szCs w:val="22"/>
          <w:lang w:val="en-GB"/>
        </w:rPr>
        <w:t xml:space="preserve">There are videos or online </w:t>
      </w:r>
      <w:proofErr w:type="gramStart"/>
      <w:r w:rsidRPr="00A31C22">
        <w:rPr>
          <w:rFonts w:ascii="Calibri" w:hAnsi="Calibri" w:cs="Calibri"/>
          <w:color w:val="000000"/>
          <w:sz w:val="22"/>
          <w:szCs w:val="22"/>
          <w:lang w:val="en-GB"/>
        </w:rPr>
        <w:t>videos</w:t>
      </w:r>
      <w:proofErr w:type="gramEnd"/>
    </w:p>
    <w:p w14:paraId="58196249" w14:textId="77777777" w:rsidR="00224EAF" w:rsidRPr="00A31C22" w:rsidRDefault="00000000">
      <w:pPr>
        <w:spacing w:after="120" w:line="288" w:lineRule="auto"/>
        <w:rPr>
          <w:lang w:val="en-GB"/>
        </w:rPr>
      </w:pPr>
      <w:r w:rsidRPr="00A31C22">
        <w:rPr>
          <w:lang w:val="en-GB"/>
        </w:rPr>
        <w:t>In these cases, the catalogue of requirements in section 10 of EN 301 549 should be consulted directly.</w:t>
      </w:r>
    </w:p>
    <w:p w14:paraId="60DC63E8" w14:textId="77777777" w:rsidR="00224EAF" w:rsidRPr="00A31C22" w:rsidRDefault="00000000">
      <w:pPr>
        <w:pStyle w:val="berschrift1"/>
        <w:spacing w:after="120" w:line="288" w:lineRule="auto"/>
        <w:rPr>
          <w:color w:val="auto"/>
          <w:lang w:val="en-GB"/>
        </w:rPr>
      </w:pPr>
      <w:bookmarkStart w:id="1" w:name="_Toc129951364"/>
      <w:r w:rsidRPr="00A31C22">
        <w:rPr>
          <w:color w:val="auto"/>
          <w:lang w:val="en-GB"/>
        </w:rPr>
        <w:lastRenderedPageBreak/>
        <w:t>Authorship and licence</w:t>
      </w:r>
      <w:bookmarkEnd w:id="1"/>
    </w:p>
    <w:p w14:paraId="01F1AFE0" w14:textId="7E5AEC0D" w:rsidR="00224EAF" w:rsidRPr="008E6241" w:rsidRDefault="00000000">
      <w:pPr>
        <w:spacing w:after="120" w:line="288" w:lineRule="auto"/>
        <w:rPr>
          <w:lang w:val="en-GB"/>
        </w:rPr>
      </w:pPr>
      <w:r w:rsidRPr="00A31C22">
        <w:rPr>
          <w:lang w:val="en-GB"/>
        </w:rPr>
        <w:t>Staff</w:t>
      </w:r>
      <w:r w:rsidRPr="0016414B">
        <w:rPr>
          <w:lang w:val="en-US"/>
        </w:rPr>
        <w:t>: Christin Stormer and Gottfried Zimmermann. The</w:t>
      </w:r>
      <w:r w:rsidRPr="00A31C22">
        <w:rPr>
          <w:lang w:val="en-GB"/>
        </w:rPr>
        <w:t xml:space="preserve"> project </w:t>
      </w:r>
      <w:hyperlink r:id="rId9" w:tooltip="http://www.shuffle-projekt.de" w:history="1">
        <w:r w:rsidR="008E6241" w:rsidRPr="008E6241">
          <w:rPr>
            <w:rStyle w:val="Hyperlink"/>
            <w:lang w:val="en-GB"/>
          </w:rPr>
          <w:t xml:space="preserve">SHUFFLE – </w:t>
        </w:r>
        <w:proofErr w:type="spellStart"/>
        <w:r w:rsidR="008E6241" w:rsidRPr="008E6241">
          <w:rPr>
            <w:rStyle w:val="Hyperlink"/>
            <w:lang w:val="en-GB"/>
          </w:rPr>
          <w:t>Hochschulinitiative</w:t>
        </w:r>
        <w:proofErr w:type="spellEnd"/>
        <w:r w:rsidR="008E6241" w:rsidRPr="008E6241">
          <w:rPr>
            <w:rStyle w:val="Hyperlink"/>
            <w:lang w:val="en-GB"/>
          </w:rPr>
          <w:t xml:space="preserve"> </w:t>
        </w:r>
        <w:proofErr w:type="spellStart"/>
        <w:r w:rsidR="008E6241" w:rsidRPr="008E6241">
          <w:rPr>
            <w:rStyle w:val="Hyperlink"/>
            <w:lang w:val="en-GB"/>
          </w:rPr>
          <w:t>digitale</w:t>
        </w:r>
        <w:proofErr w:type="spellEnd"/>
        <w:r w:rsidR="008E6241" w:rsidRPr="008E6241">
          <w:rPr>
            <w:rStyle w:val="Hyperlink"/>
            <w:lang w:val="en-GB"/>
          </w:rPr>
          <w:t xml:space="preserve"> </w:t>
        </w:r>
        <w:proofErr w:type="spellStart"/>
        <w:r w:rsidR="008E6241" w:rsidRPr="008E6241">
          <w:rPr>
            <w:rStyle w:val="Hyperlink"/>
            <w:lang w:val="en-GB"/>
          </w:rPr>
          <w:t>Barrierefreiheit</w:t>
        </w:r>
        <w:proofErr w:type="spellEnd"/>
        <w:r w:rsidR="008E6241" w:rsidRPr="008E6241">
          <w:rPr>
            <w:rStyle w:val="Hyperlink"/>
            <w:lang w:val="en-GB"/>
          </w:rPr>
          <w:t xml:space="preserve"> für Alle</w:t>
        </w:r>
      </w:hyperlink>
      <w:r w:rsidRPr="00A31C22">
        <w:rPr>
          <w:lang w:val="en-GB"/>
        </w:rPr>
        <w:t xml:space="preserve"> is financially supported by the Foundation </w:t>
      </w:r>
      <w:hyperlink r:id="rId10" w:tooltip="https://stiftung-hochschullehre.de/" w:history="1">
        <w:r w:rsidR="008E6241" w:rsidRPr="0016414B">
          <w:rPr>
            <w:rStyle w:val="Hyperlink"/>
            <w:lang w:val="en-US"/>
          </w:rPr>
          <w:t xml:space="preserve">Innovation in der </w:t>
        </w:r>
        <w:proofErr w:type="spellStart"/>
        <w:r w:rsidR="008E6241" w:rsidRPr="0016414B">
          <w:rPr>
            <w:rStyle w:val="Hyperlink"/>
            <w:lang w:val="en-US"/>
          </w:rPr>
          <w:t>Hochschullehre</w:t>
        </w:r>
        <w:proofErr w:type="spellEnd"/>
      </w:hyperlink>
      <w:r w:rsidRPr="00A31C22">
        <w:rPr>
          <w:lang w:val="en-GB"/>
        </w:rPr>
        <w:t xml:space="preserve">. </w:t>
      </w:r>
      <w:r w:rsidRPr="008E6241">
        <w:rPr>
          <w:lang w:val="en-GB"/>
        </w:rPr>
        <w:t xml:space="preserve">This document is released under </w:t>
      </w:r>
      <w:hyperlink r:id="rId11" w:tooltip="https://creativecommons.org/licenses/by/4.0/" w:history="1">
        <w:r w:rsidRPr="008E6241">
          <w:rPr>
            <w:rStyle w:val="Hyperlink"/>
            <w:lang w:val="en-GB"/>
          </w:rPr>
          <w:t>CC BY 4.0 licence</w:t>
        </w:r>
      </w:hyperlink>
      <w:r w:rsidRPr="008E6241">
        <w:rPr>
          <w:lang w:val="en-GB"/>
        </w:rPr>
        <w:t xml:space="preserve">. </w:t>
      </w:r>
    </w:p>
    <w:p w14:paraId="2FF4C9C4" w14:textId="77777777" w:rsidR="00224EAF" w:rsidRDefault="00000000">
      <w:pPr>
        <w:pStyle w:val="berschrift1"/>
        <w:spacing w:after="120" w:line="288" w:lineRule="auto"/>
        <w:rPr>
          <w:color w:val="000000" w:themeColor="text1"/>
        </w:rPr>
      </w:pPr>
      <w:r>
        <w:rPr>
          <w:color w:val="000000" w:themeColor="text1"/>
        </w:rPr>
        <w:t>Checklist</w:t>
      </w:r>
    </w:p>
    <w:tbl>
      <w:tblPr>
        <w:tblStyle w:val="Tabellenraster"/>
        <w:tblW w:w="9634" w:type="dxa"/>
        <w:tblLayout w:type="fixed"/>
        <w:tblLook w:val="04A0" w:firstRow="1" w:lastRow="0" w:firstColumn="1" w:lastColumn="0" w:noHBand="0" w:noVBand="1"/>
      </w:tblPr>
      <w:tblGrid>
        <w:gridCol w:w="988"/>
        <w:gridCol w:w="1559"/>
        <w:gridCol w:w="4111"/>
        <w:gridCol w:w="2976"/>
      </w:tblGrid>
      <w:tr w:rsidR="00376E4D" w:rsidRPr="0016414B" w14:paraId="6B22EDA9" w14:textId="77777777">
        <w:trPr>
          <w:cantSplit/>
          <w:tblHeader/>
        </w:trPr>
        <w:tc>
          <w:tcPr>
            <w:tcW w:w="988" w:type="dxa"/>
            <w:shd w:val="clear" w:color="auto" w:fill="D9E2F3" w:themeFill="accent1" w:themeFillTint="33"/>
            <w:noWrap/>
          </w:tcPr>
          <w:p w14:paraId="5CED302E" w14:textId="77777777" w:rsidR="00224EAF" w:rsidRDefault="00000000">
            <w:pPr>
              <w:spacing w:after="120" w:line="288" w:lineRule="auto"/>
              <w:rPr>
                <w:sz w:val="26"/>
                <w:szCs w:val="26"/>
              </w:rPr>
            </w:pPr>
            <w:r>
              <w:rPr>
                <w:sz w:val="26"/>
                <w:szCs w:val="26"/>
              </w:rPr>
              <w:t>Check/</w:t>
            </w:r>
            <w:proofErr w:type="spellStart"/>
            <w:r>
              <w:rPr>
                <w:sz w:val="26"/>
                <w:szCs w:val="26"/>
              </w:rPr>
              <w:t>No</w:t>
            </w:r>
            <w:proofErr w:type="spellEnd"/>
            <w:r>
              <w:rPr>
                <w:sz w:val="26"/>
                <w:szCs w:val="26"/>
              </w:rPr>
              <w:t>.</w:t>
            </w:r>
          </w:p>
        </w:tc>
        <w:tc>
          <w:tcPr>
            <w:tcW w:w="1559" w:type="dxa"/>
            <w:shd w:val="clear" w:color="auto" w:fill="D9E2F3" w:themeFill="accent1" w:themeFillTint="33"/>
            <w:noWrap/>
          </w:tcPr>
          <w:p w14:paraId="125E4C99" w14:textId="77777777" w:rsidR="00224EAF" w:rsidRDefault="00000000">
            <w:pPr>
              <w:spacing w:after="120" w:line="288" w:lineRule="auto"/>
              <w:rPr>
                <w:sz w:val="26"/>
                <w:szCs w:val="26"/>
              </w:rPr>
            </w:pPr>
            <w:r>
              <w:rPr>
                <w:sz w:val="26"/>
                <w:szCs w:val="26"/>
              </w:rPr>
              <w:t>Type</w:t>
            </w:r>
          </w:p>
        </w:tc>
        <w:tc>
          <w:tcPr>
            <w:tcW w:w="4111" w:type="dxa"/>
            <w:shd w:val="clear" w:color="auto" w:fill="D9E2F3" w:themeFill="accent1" w:themeFillTint="33"/>
            <w:noWrap/>
          </w:tcPr>
          <w:p w14:paraId="46AD5509" w14:textId="77777777" w:rsidR="00224EAF" w:rsidRDefault="00000000">
            <w:pPr>
              <w:spacing w:after="120" w:line="288" w:lineRule="auto"/>
              <w:rPr>
                <w:sz w:val="26"/>
                <w:szCs w:val="26"/>
              </w:rPr>
            </w:pPr>
            <w:proofErr w:type="spellStart"/>
            <w:r>
              <w:rPr>
                <w:sz w:val="26"/>
                <w:szCs w:val="26"/>
              </w:rPr>
              <w:t>Aspect</w:t>
            </w:r>
            <w:proofErr w:type="spellEnd"/>
            <w:r>
              <w:rPr>
                <w:sz w:val="26"/>
                <w:szCs w:val="26"/>
              </w:rPr>
              <w:t xml:space="preserve"> </w:t>
            </w:r>
          </w:p>
        </w:tc>
        <w:tc>
          <w:tcPr>
            <w:tcW w:w="2976" w:type="dxa"/>
            <w:shd w:val="clear" w:color="auto" w:fill="D9E2F3" w:themeFill="accent1" w:themeFillTint="33"/>
            <w:noWrap/>
          </w:tcPr>
          <w:p w14:paraId="02A410BE" w14:textId="5EC6DC64" w:rsidR="00224EAF" w:rsidRPr="00A9529E" w:rsidRDefault="00A9529E">
            <w:pPr>
              <w:spacing w:after="120" w:line="288" w:lineRule="auto"/>
              <w:rPr>
                <w:rFonts w:ascii="Times New Roman" w:hAnsi="Times New Roman" w:cs="Times New Roman"/>
                <w:bCs/>
                <w:sz w:val="26"/>
                <w:szCs w:val="26"/>
                <w:lang w:val="en-GB" w:eastAsia="de-DE"/>
              </w:rPr>
            </w:pPr>
            <w:r w:rsidRPr="00A9529E">
              <w:rPr>
                <w:bCs/>
                <w:sz w:val="26"/>
                <w:szCs w:val="26"/>
                <w:lang w:val="en-GB"/>
              </w:rPr>
              <w:t xml:space="preserve">In digital education, </w:t>
            </w:r>
            <w:r w:rsidRPr="00A9529E">
              <w:rPr>
                <w:b/>
                <w:bCs/>
                <w:sz w:val="26"/>
                <w:szCs w:val="26"/>
                <w:lang w:val="en-GB"/>
              </w:rPr>
              <w:t>particularly</w:t>
            </w:r>
            <w:r w:rsidRPr="00A9529E">
              <w:rPr>
                <w:bCs/>
                <w:sz w:val="26"/>
                <w:szCs w:val="26"/>
                <w:lang w:val="en-GB"/>
              </w:rPr>
              <w:t xml:space="preserve"> helpful for individuals who...</w:t>
            </w:r>
          </w:p>
        </w:tc>
      </w:tr>
      <w:tr w:rsidR="00376E4D" w:rsidRPr="0016414B" w14:paraId="055C2FD1" w14:textId="77777777">
        <w:trPr>
          <w:cantSplit/>
          <w:trHeight w:val="403"/>
        </w:trPr>
        <w:tc>
          <w:tcPr>
            <w:tcW w:w="988" w:type="dxa"/>
            <w:noWrap/>
          </w:tcPr>
          <w:p w14:paraId="360465C8" w14:textId="77777777" w:rsidR="00224EAF" w:rsidRDefault="00000000">
            <w:pPr>
              <w:spacing w:after="120" w:line="288" w:lineRule="auto"/>
            </w:pPr>
            <w:r>
              <w:t>1.1</w:t>
            </w:r>
          </w:p>
        </w:tc>
        <w:tc>
          <w:tcPr>
            <w:tcW w:w="1559" w:type="dxa"/>
            <w:noWrap/>
          </w:tcPr>
          <w:p w14:paraId="61C17E19" w14:textId="77777777" w:rsidR="00224EAF" w:rsidRDefault="00000000">
            <w:pPr>
              <w:spacing w:after="120" w:line="288" w:lineRule="auto"/>
            </w:pPr>
            <w:r>
              <w:t>General</w:t>
            </w:r>
          </w:p>
        </w:tc>
        <w:tc>
          <w:tcPr>
            <w:tcW w:w="4111" w:type="dxa"/>
            <w:noWrap/>
          </w:tcPr>
          <w:p w14:paraId="570F7A1E" w14:textId="77777777" w:rsidR="00224EAF" w:rsidRPr="00A31C22" w:rsidRDefault="00000000">
            <w:pPr>
              <w:spacing w:after="120" w:line="288" w:lineRule="auto"/>
              <w:rPr>
                <w:rFonts w:ascii="Calibri" w:hAnsi="Calibri" w:cs="Calibri"/>
                <w:color w:val="000000"/>
                <w:lang w:val="en-GB"/>
              </w:rPr>
            </w:pPr>
            <w:r w:rsidRPr="00A31C22">
              <w:rPr>
                <w:rStyle w:val="docdata"/>
                <w:rFonts w:ascii="Calibri" w:hAnsi="Calibri" w:cs="Calibri"/>
                <w:color w:val="000000"/>
                <w:lang w:val="en-GB"/>
              </w:rPr>
              <w:t>A reference to internal or external textual or graphic objects is made by explicit naming, not solely by means of a description via visual or auditory features.</w:t>
            </w:r>
          </w:p>
        </w:tc>
        <w:tc>
          <w:tcPr>
            <w:tcW w:w="2976" w:type="dxa"/>
            <w:noWrap/>
          </w:tcPr>
          <w:p w14:paraId="07CCC677" w14:textId="77777777" w:rsidR="00224EAF" w:rsidRPr="00A31C22" w:rsidRDefault="00000000">
            <w:pPr>
              <w:spacing w:after="120" w:line="288" w:lineRule="auto"/>
              <w:rPr>
                <w:lang w:val="en-GB"/>
              </w:rPr>
            </w:pPr>
            <w:r w:rsidRPr="00A31C22">
              <w:rPr>
                <w:bCs/>
                <w:lang w:val="en-GB"/>
              </w:rPr>
              <w:t>... would like to orientate themselves in the document.</w:t>
            </w:r>
          </w:p>
          <w:p w14:paraId="55E6767B" w14:textId="77777777" w:rsidR="00224EAF" w:rsidRPr="00A31C22" w:rsidRDefault="00000000">
            <w:pPr>
              <w:spacing w:after="120" w:line="288" w:lineRule="auto"/>
              <w:rPr>
                <w:lang w:val="en-GB"/>
              </w:rPr>
            </w:pPr>
            <w:r w:rsidRPr="00A31C22">
              <w:rPr>
                <w:bCs/>
                <w:lang w:val="en-GB"/>
              </w:rPr>
              <w:t>... primarily use a sensory channel.</w:t>
            </w:r>
          </w:p>
        </w:tc>
      </w:tr>
      <w:tr w:rsidR="00376E4D" w:rsidRPr="0016414B" w14:paraId="55A2318F" w14:textId="77777777">
        <w:trPr>
          <w:cantSplit/>
          <w:trHeight w:val="403"/>
        </w:trPr>
        <w:tc>
          <w:tcPr>
            <w:tcW w:w="988" w:type="dxa"/>
            <w:noWrap/>
          </w:tcPr>
          <w:p w14:paraId="3CA32451" w14:textId="77777777" w:rsidR="00224EAF" w:rsidRDefault="00000000">
            <w:pPr>
              <w:spacing w:after="120" w:line="288" w:lineRule="auto"/>
            </w:pPr>
            <w:r>
              <w:t>1.2</w:t>
            </w:r>
          </w:p>
        </w:tc>
        <w:tc>
          <w:tcPr>
            <w:tcW w:w="1559" w:type="dxa"/>
            <w:noWrap/>
          </w:tcPr>
          <w:p w14:paraId="59B50487" w14:textId="77777777" w:rsidR="00224EAF" w:rsidRDefault="00000000">
            <w:pPr>
              <w:spacing w:after="120" w:line="288" w:lineRule="auto"/>
            </w:pPr>
            <w:r>
              <w:t>General (</w:t>
            </w:r>
            <w:proofErr w:type="spellStart"/>
            <w:r>
              <w:t>colour</w:t>
            </w:r>
            <w:proofErr w:type="spellEnd"/>
            <w:r>
              <w:t>)</w:t>
            </w:r>
          </w:p>
        </w:tc>
        <w:tc>
          <w:tcPr>
            <w:tcW w:w="4111" w:type="dxa"/>
            <w:noWrap/>
          </w:tcPr>
          <w:p w14:paraId="107B855D" w14:textId="77777777" w:rsidR="00224EAF" w:rsidRPr="00A31C22" w:rsidRDefault="00000000">
            <w:pPr>
              <w:spacing w:after="120" w:line="288" w:lineRule="auto"/>
              <w:rPr>
                <w:lang w:val="en-GB"/>
              </w:rPr>
            </w:pPr>
            <w:r w:rsidRPr="00A31C22">
              <w:rPr>
                <w:lang w:val="en-GB"/>
              </w:rPr>
              <w:t>The use of colours is generally sparing.</w:t>
            </w:r>
          </w:p>
        </w:tc>
        <w:tc>
          <w:tcPr>
            <w:tcW w:w="2976" w:type="dxa"/>
            <w:noWrap/>
          </w:tcPr>
          <w:p w14:paraId="6DB7FDD9" w14:textId="77777777" w:rsidR="00224EAF" w:rsidRPr="00A31C22" w:rsidRDefault="00000000">
            <w:pPr>
              <w:spacing w:after="120" w:line="288" w:lineRule="auto"/>
              <w:rPr>
                <w:lang w:val="en-GB"/>
              </w:rPr>
            </w:pPr>
            <w:r w:rsidRPr="00A31C22">
              <w:rPr>
                <w:lang w:val="en-GB"/>
              </w:rPr>
              <w:t xml:space="preserve">... do not perceive all colours clearly. </w:t>
            </w:r>
          </w:p>
          <w:p w14:paraId="46926F75" w14:textId="77777777" w:rsidR="00224EAF" w:rsidRPr="00A31C22" w:rsidRDefault="00000000">
            <w:pPr>
              <w:spacing w:after="120" w:line="288" w:lineRule="auto"/>
              <w:rPr>
                <w:lang w:val="en-GB"/>
              </w:rPr>
            </w:pPr>
            <w:r w:rsidRPr="00A31C22">
              <w:rPr>
                <w:lang w:val="en-GB"/>
              </w:rPr>
              <w:t xml:space="preserve">... be distracted by colours. </w:t>
            </w:r>
          </w:p>
          <w:p w14:paraId="7ACABEA1" w14:textId="77777777" w:rsidR="00224EAF" w:rsidRPr="00A31C22" w:rsidRDefault="00000000">
            <w:pPr>
              <w:spacing w:after="120" w:line="288" w:lineRule="auto"/>
              <w:rPr>
                <w:lang w:val="en-GB"/>
              </w:rPr>
            </w:pPr>
            <w:r w:rsidRPr="00A31C22">
              <w:rPr>
                <w:lang w:val="en-GB"/>
              </w:rPr>
              <w:t>... perceive stimuli strongly.</w:t>
            </w:r>
          </w:p>
          <w:p w14:paraId="4F00329B" w14:textId="77777777" w:rsidR="00224EAF" w:rsidRPr="00A31C22" w:rsidRDefault="00000000">
            <w:pPr>
              <w:spacing w:after="120" w:line="288" w:lineRule="auto"/>
              <w:rPr>
                <w:lang w:val="en-GB"/>
              </w:rPr>
            </w:pPr>
            <w:r w:rsidRPr="00A31C22">
              <w:rPr>
                <w:rFonts w:ascii="Calibri" w:eastAsia="Calibri" w:hAnsi="Calibri" w:cs="Calibri"/>
                <w:color w:val="000000"/>
                <w:lang w:val="en-GB"/>
              </w:rPr>
              <w:t>... work independently of colour display.</w:t>
            </w:r>
          </w:p>
        </w:tc>
      </w:tr>
      <w:tr w:rsidR="00376E4D" w:rsidRPr="0016414B" w14:paraId="65C31C49" w14:textId="77777777">
        <w:trPr>
          <w:cantSplit/>
          <w:trHeight w:val="403"/>
        </w:trPr>
        <w:tc>
          <w:tcPr>
            <w:tcW w:w="988" w:type="dxa"/>
            <w:noWrap/>
          </w:tcPr>
          <w:p w14:paraId="4A541F34" w14:textId="77777777" w:rsidR="00224EAF" w:rsidRDefault="00000000">
            <w:pPr>
              <w:spacing w:after="120" w:line="288" w:lineRule="auto"/>
            </w:pPr>
            <w:r>
              <w:t>1.3</w:t>
            </w:r>
          </w:p>
        </w:tc>
        <w:tc>
          <w:tcPr>
            <w:tcW w:w="1559" w:type="dxa"/>
            <w:noWrap/>
          </w:tcPr>
          <w:p w14:paraId="183DE915" w14:textId="77777777" w:rsidR="00224EAF" w:rsidRDefault="00000000">
            <w:pPr>
              <w:spacing w:after="120" w:line="288" w:lineRule="auto"/>
            </w:pPr>
            <w:r>
              <w:t>General (</w:t>
            </w:r>
            <w:proofErr w:type="spellStart"/>
            <w:r>
              <w:t>colour</w:t>
            </w:r>
            <w:proofErr w:type="spellEnd"/>
            <w:r>
              <w:t>)</w:t>
            </w:r>
          </w:p>
        </w:tc>
        <w:tc>
          <w:tcPr>
            <w:tcW w:w="4111" w:type="dxa"/>
            <w:noWrap/>
          </w:tcPr>
          <w:p w14:paraId="1A238048" w14:textId="77777777" w:rsidR="00224EAF" w:rsidRPr="00A31C22" w:rsidRDefault="00000000">
            <w:pPr>
              <w:spacing w:after="120" w:line="288" w:lineRule="auto"/>
              <w:rPr>
                <w:lang w:val="en-GB"/>
              </w:rPr>
            </w:pPr>
            <w:r w:rsidRPr="00A31C22">
              <w:rPr>
                <w:lang w:val="en-GB"/>
              </w:rPr>
              <w:t>If colours are used to convey information (e.g. in diagrams or to mark text), labels, symbols or patterns also convey the same information.</w:t>
            </w:r>
          </w:p>
        </w:tc>
        <w:tc>
          <w:tcPr>
            <w:tcW w:w="2976" w:type="dxa"/>
            <w:noWrap/>
          </w:tcPr>
          <w:p w14:paraId="5EFCFFBA" w14:textId="77777777" w:rsidR="00224EAF" w:rsidRPr="00A31C22" w:rsidRDefault="00000000">
            <w:pPr>
              <w:spacing w:after="120" w:line="288" w:lineRule="auto"/>
              <w:rPr>
                <w:lang w:val="en-GB"/>
              </w:rPr>
            </w:pPr>
            <w:r w:rsidRPr="00A31C22">
              <w:rPr>
                <w:lang w:val="en-GB"/>
              </w:rPr>
              <w:t>... work independently of colour display.</w:t>
            </w:r>
          </w:p>
          <w:p w14:paraId="2AEB7DE7" w14:textId="77777777" w:rsidR="00224EAF" w:rsidRPr="00A31C22"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A31C22">
              <w:rPr>
                <w:rFonts w:ascii="Calibri" w:eastAsia="Calibri" w:hAnsi="Calibri" w:cs="Calibri"/>
                <w:color w:val="000000"/>
                <w:lang w:val="en-GB"/>
              </w:rPr>
              <w:t xml:space="preserve">... be distracted by colours. </w:t>
            </w:r>
          </w:p>
          <w:p w14:paraId="2749E002" w14:textId="77777777" w:rsidR="00224EAF" w:rsidRPr="00A31C22" w:rsidRDefault="00000000">
            <w:pPr>
              <w:pBdr>
                <w:top w:val="none" w:sz="4" w:space="0" w:color="000000"/>
                <w:left w:val="none" w:sz="4" w:space="0" w:color="000000"/>
                <w:bottom w:val="none" w:sz="4" w:space="0" w:color="000000"/>
                <w:right w:val="none" w:sz="4" w:space="0" w:color="000000"/>
              </w:pBdr>
              <w:spacing w:after="120" w:line="68" w:lineRule="atLeast"/>
              <w:rPr>
                <w:lang w:val="en-GB"/>
              </w:rPr>
            </w:pPr>
            <w:r w:rsidRPr="00A31C22">
              <w:rPr>
                <w:rFonts w:ascii="Calibri" w:eastAsia="Calibri" w:hAnsi="Calibri" w:cs="Calibri"/>
                <w:color w:val="000000"/>
                <w:lang w:val="en-GB"/>
              </w:rPr>
              <w:t>... perceive stimuli strongly.</w:t>
            </w:r>
          </w:p>
          <w:p w14:paraId="58238571" w14:textId="77777777" w:rsidR="00224EAF" w:rsidRPr="00A31C22" w:rsidRDefault="00000000">
            <w:pPr>
              <w:spacing w:after="120" w:line="288" w:lineRule="auto"/>
              <w:rPr>
                <w:lang w:val="en-GB"/>
              </w:rPr>
            </w:pPr>
            <w:r w:rsidRPr="00A31C22">
              <w:rPr>
                <w:rFonts w:ascii="Calibri" w:eastAsia="Calibri" w:hAnsi="Calibri" w:cs="Calibri"/>
                <w:color w:val="000000"/>
                <w:lang w:val="en-GB"/>
              </w:rPr>
              <w:t>... do not perceive all colours clearly</w:t>
            </w:r>
            <w:r w:rsidRPr="00A31C22">
              <w:rPr>
                <w:lang w:val="en-GB"/>
              </w:rPr>
              <w:t>.</w:t>
            </w:r>
            <w:bookmarkEnd w:id="0"/>
          </w:p>
        </w:tc>
      </w:tr>
      <w:tr w:rsidR="00376E4D" w:rsidRPr="0016414B" w14:paraId="26F5D475" w14:textId="77777777">
        <w:trPr>
          <w:cantSplit/>
        </w:trPr>
        <w:tc>
          <w:tcPr>
            <w:tcW w:w="988" w:type="dxa"/>
            <w:noWrap/>
          </w:tcPr>
          <w:p w14:paraId="09210D5D" w14:textId="77777777" w:rsidR="00224EAF" w:rsidRDefault="00000000">
            <w:pPr>
              <w:spacing w:after="120" w:line="288" w:lineRule="auto"/>
            </w:pPr>
            <w:r>
              <w:t>2.1</w:t>
            </w:r>
          </w:p>
        </w:tc>
        <w:tc>
          <w:tcPr>
            <w:tcW w:w="1559" w:type="dxa"/>
            <w:noWrap/>
          </w:tcPr>
          <w:p w14:paraId="540A7164" w14:textId="77777777" w:rsidR="00224EAF" w:rsidRDefault="00000000">
            <w:pPr>
              <w:spacing w:after="120" w:line="288" w:lineRule="auto"/>
            </w:pPr>
            <w:proofErr w:type="spellStart"/>
            <w:r>
              <w:rPr>
                <w:rFonts w:cstheme="minorHAnsi"/>
              </w:rPr>
              <w:t>Document</w:t>
            </w:r>
            <w:proofErr w:type="spellEnd"/>
          </w:p>
        </w:tc>
        <w:tc>
          <w:tcPr>
            <w:tcW w:w="4111" w:type="dxa"/>
            <w:noWrap/>
          </w:tcPr>
          <w:p w14:paraId="2FACE38B" w14:textId="77777777" w:rsidR="00224EAF" w:rsidRPr="00A31C22" w:rsidRDefault="00000000">
            <w:pPr>
              <w:spacing w:after="120" w:line="288" w:lineRule="auto"/>
              <w:rPr>
                <w:rFonts w:cstheme="minorHAnsi"/>
                <w:lang w:val="en-GB"/>
              </w:rPr>
            </w:pPr>
            <w:r w:rsidRPr="00A31C22">
              <w:rPr>
                <w:rFonts w:cstheme="minorHAnsi"/>
                <w:lang w:val="en-GB"/>
              </w:rPr>
              <w:t>The file name is easy to understand and meaningful and has the same or similar content to the title in the metadata.</w:t>
            </w:r>
          </w:p>
        </w:tc>
        <w:tc>
          <w:tcPr>
            <w:tcW w:w="2976" w:type="dxa"/>
            <w:noWrap/>
          </w:tcPr>
          <w:p w14:paraId="16A219A6" w14:textId="77777777" w:rsidR="00224EAF" w:rsidRPr="00A31C22" w:rsidRDefault="00000000">
            <w:pPr>
              <w:spacing w:after="120" w:line="288" w:lineRule="auto"/>
              <w:rPr>
                <w:rFonts w:eastAsia="Times New Roman" w:cstheme="minorHAnsi"/>
                <w:color w:val="000000"/>
                <w:lang w:val="en-GB"/>
              </w:rPr>
            </w:pPr>
            <w:r w:rsidRPr="00A31C22">
              <w:rPr>
                <w:rStyle w:val="docdata"/>
                <w:rFonts w:cstheme="minorHAnsi"/>
                <w:color w:val="000000"/>
                <w:lang w:val="en-GB"/>
              </w:rPr>
              <w:t>... use a voice output or a screen reader.</w:t>
            </w:r>
          </w:p>
          <w:p w14:paraId="63BEBA16" w14:textId="77777777" w:rsidR="00224EAF" w:rsidRPr="00A31C22" w:rsidRDefault="00000000">
            <w:pPr>
              <w:spacing w:after="120" w:line="288" w:lineRule="auto"/>
              <w:rPr>
                <w:rStyle w:val="docdata"/>
                <w:rFonts w:ascii="Calibri" w:hAnsi="Calibri" w:cs="Calibri"/>
                <w:color w:val="000000"/>
                <w:lang w:val="en-GB"/>
              </w:rPr>
            </w:pPr>
            <w:r w:rsidRPr="00A31C22">
              <w:rPr>
                <w:rFonts w:cstheme="minorHAnsi"/>
                <w:lang w:val="en-GB"/>
              </w:rPr>
              <w:t>... want to find their way around quickly.</w:t>
            </w:r>
          </w:p>
        </w:tc>
      </w:tr>
      <w:tr w:rsidR="00376E4D" w:rsidRPr="0016414B" w14:paraId="72356787" w14:textId="77777777">
        <w:trPr>
          <w:cantSplit/>
        </w:trPr>
        <w:tc>
          <w:tcPr>
            <w:tcW w:w="988" w:type="dxa"/>
            <w:noWrap/>
          </w:tcPr>
          <w:p w14:paraId="3FE446A6" w14:textId="77777777" w:rsidR="00224EAF" w:rsidRDefault="00000000">
            <w:pPr>
              <w:spacing w:after="120" w:line="288" w:lineRule="auto"/>
            </w:pPr>
            <w:r>
              <w:t>2.2</w:t>
            </w:r>
          </w:p>
        </w:tc>
        <w:tc>
          <w:tcPr>
            <w:tcW w:w="1559" w:type="dxa"/>
            <w:noWrap/>
          </w:tcPr>
          <w:p w14:paraId="33772659" w14:textId="77777777" w:rsidR="00224EAF" w:rsidRDefault="00000000">
            <w:pPr>
              <w:spacing w:after="120" w:line="288" w:lineRule="auto"/>
            </w:pPr>
            <w:proofErr w:type="spellStart"/>
            <w:r>
              <w:t>Document</w:t>
            </w:r>
            <w:proofErr w:type="spellEnd"/>
            <w:r>
              <w:t xml:space="preserve"> (</w:t>
            </w:r>
            <w:proofErr w:type="spellStart"/>
            <w:r>
              <w:t>language</w:t>
            </w:r>
            <w:proofErr w:type="spellEnd"/>
            <w:r>
              <w:t>)</w:t>
            </w:r>
          </w:p>
        </w:tc>
        <w:tc>
          <w:tcPr>
            <w:tcW w:w="4111" w:type="dxa"/>
            <w:noWrap/>
          </w:tcPr>
          <w:p w14:paraId="7D06E837" w14:textId="77777777" w:rsidR="00224EAF" w:rsidRPr="00A31C22" w:rsidRDefault="00000000">
            <w:pPr>
              <w:spacing w:after="120" w:line="288" w:lineRule="auto"/>
              <w:rPr>
                <w:lang w:val="en-GB"/>
              </w:rPr>
            </w:pPr>
            <w:r w:rsidRPr="00A31C22">
              <w:rPr>
                <w:lang w:val="en-GB"/>
              </w:rPr>
              <w:t>The main language of the document corresponds to the language set for the spell check.</w:t>
            </w:r>
          </w:p>
        </w:tc>
        <w:tc>
          <w:tcPr>
            <w:tcW w:w="2976" w:type="dxa"/>
            <w:noWrap/>
          </w:tcPr>
          <w:p w14:paraId="0D07758D" w14:textId="77777777" w:rsidR="00224EAF" w:rsidRPr="00A31C22" w:rsidRDefault="00000000">
            <w:pPr>
              <w:spacing w:after="120" w:line="288" w:lineRule="auto"/>
              <w:rPr>
                <w:lang w:val="en-GB"/>
              </w:rPr>
            </w:pPr>
            <w:r w:rsidRPr="00A31C22">
              <w:rPr>
                <w:rStyle w:val="docdata"/>
                <w:rFonts w:ascii="Calibri" w:hAnsi="Calibri" w:cs="Calibri"/>
                <w:color w:val="000000"/>
                <w:lang w:val="en-GB"/>
              </w:rPr>
              <w:t>... use a voice output or a screen reader.</w:t>
            </w:r>
          </w:p>
        </w:tc>
      </w:tr>
      <w:tr w:rsidR="00376E4D" w:rsidRPr="0016414B" w14:paraId="3FF37B7D" w14:textId="77777777">
        <w:trPr>
          <w:cantSplit/>
        </w:trPr>
        <w:tc>
          <w:tcPr>
            <w:tcW w:w="988" w:type="dxa"/>
            <w:noWrap/>
          </w:tcPr>
          <w:p w14:paraId="05D1A6EC" w14:textId="77777777" w:rsidR="00224EAF" w:rsidRDefault="00000000">
            <w:pPr>
              <w:spacing w:after="120" w:line="288" w:lineRule="auto"/>
            </w:pPr>
            <w:r>
              <w:lastRenderedPageBreak/>
              <w:t>2.3</w:t>
            </w:r>
          </w:p>
        </w:tc>
        <w:tc>
          <w:tcPr>
            <w:tcW w:w="1559" w:type="dxa"/>
            <w:noWrap/>
          </w:tcPr>
          <w:p w14:paraId="56FD6F65" w14:textId="77777777" w:rsidR="00224EAF" w:rsidRDefault="00000000">
            <w:pPr>
              <w:spacing w:after="120" w:line="288" w:lineRule="auto"/>
            </w:pPr>
            <w:proofErr w:type="spellStart"/>
            <w:r>
              <w:t>Document</w:t>
            </w:r>
            <w:proofErr w:type="spellEnd"/>
          </w:p>
        </w:tc>
        <w:tc>
          <w:tcPr>
            <w:tcW w:w="4111" w:type="dxa"/>
            <w:noWrap/>
          </w:tcPr>
          <w:p w14:paraId="53A7505B" w14:textId="77777777" w:rsidR="00224EAF" w:rsidRPr="00A31C22" w:rsidRDefault="00000000">
            <w:pPr>
              <w:spacing w:after="120" w:line="288" w:lineRule="auto"/>
              <w:rPr>
                <w:lang w:val="en-GB"/>
              </w:rPr>
            </w:pPr>
            <w:r w:rsidRPr="00A31C22">
              <w:rPr>
                <w:rFonts w:cstheme="minorHAnsi"/>
                <w:color w:val="000000"/>
                <w:lang w:val="en-GB"/>
              </w:rPr>
              <w:t>The title is stored in the metadata, meaningful and easy to understand.</w:t>
            </w:r>
          </w:p>
        </w:tc>
        <w:tc>
          <w:tcPr>
            <w:tcW w:w="2976" w:type="dxa"/>
            <w:noWrap/>
          </w:tcPr>
          <w:p w14:paraId="54C284A8" w14:textId="77777777" w:rsidR="00224EAF" w:rsidRPr="00A31C22" w:rsidRDefault="00000000">
            <w:pPr>
              <w:spacing w:after="120" w:line="288" w:lineRule="auto"/>
              <w:rPr>
                <w:rStyle w:val="docdata"/>
                <w:rFonts w:ascii="Calibri" w:hAnsi="Calibri" w:cs="Calibri"/>
                <w:color w:val="000000"/>
                <w:lang w:val="en-GB"/>
              </w:rPr>
            </w:pPr>
            <w:r w:rsidRPr="00A31C22">
              <w:rPr>
                <w:rStyle w:val="docdata"/>
                <w:rFonts w:ascii="Calibri" w:hAnsi="Calibri" w:cs="Calibri"/>
                <w:color w:val="000000"/>
                <w:lang w:val="en-GB"/>
              </w:rPr>
              <w:t>... use a voice output or a screen reader.</w:t>
            </w:r>
          </w:p>
          <w:p w14:paraId="4567F374" w14:textId="77777777" w:rsidR="00224EAF" w:rsidRPr="00A31C22" w:rsidRDefault="00000000">
            <w:pPr>
              <w:spacing w:after="120" w:line="288" w:lineRule="auto"/>
              <w:rPr>
                <w:lang w:val="en-GB"/>
              </w:rPr>
            </w:pPr>
            <w:r w:rsidRPr="00A31C22">
              <w:rPr>
                <w:lang w:val="en-GB"/>
              </w:rPr>
              <w:t xml:space="preserve">... </w:t>
            </w:r>
            <w:r w:rsidRPr="00A31C22">
              <w:rPr>
                <w:rStyle w:val="docdata"/>
                <w:rFonts w:ascii="Calibri" w:hAnsi="Calibri" w:cs="Calibri"/>
                <w:color w:val="000000"/>
                <w:lang w:val="en-GB"/>
              </w:rPr>
              <w:t xml:space="preserve">want to find a </w:t>
            </w:r>
            <w:r w:rsidRPr="00A31C22">
              <w:rPr>
                <w:rStyle w:val="docdata"/>
                <w:rFonts w:cstheme="minorHAnsi"/>
                <w:color w:val="000000"/>
                <w:lang w:val="en-GB"/>
              </w:rPr>
              <w:t xml:space="preserve">document </w:t>
            </w:r>
            <w:r w:rsidRPr="00A31C22">
              <w:rPr>
                <w:rStyle w:val="docdata"/>
                <w:rFonts w:ascii="Calibri" w:hAnsi="Calibri" w:cs="Calibri"/>
                <w:color w:val="000000"/>
                <w:lang w:val="en-GB"/>
              </w:rPr>
              <w:t>via a search engine.</w:t>
            </w:r>
          </w:p>
        </w:tc>
      </w:tr>
      <w:tr w:rsidR="00376E4D" w:rsidRPr="0016414B" w14:paraId="449F0384" w14:textId="77777777">
        <w:trPr>
          <w:cantSplit/>
        </w:trPr>
        <w:tc>
          <w:tcPr>
            <w:tcW w:w="988" w:type="dxa"/>
            <w:noWrap/>
          </w:tcPr>
          <w:p w14:paraId="7AD535C9" w14:textId="77777777" w:rsidR="00224EAF" w:rsidRDefault="00000000">
            <w:pPr>
              <w:spacing w:after="120" w:line="288" w:lineRule="auto"/>
            </w:pPr>
            <w:r>
              <w:t>3.1</w:t>
            </w:r>
          </w:p>
        </w:tc>
        <w:tc>
          <w:tcPr>
            <w:tcW w:w="1559" w:type="dxa"/>
            <w:noWrap/>
          </w:tcPr>
          <w:p w14:paraId="607D55E1" w14:textId="77777777" w:rsidR="00224EAF" w:rsidRDefault="00000000">
            <w:pPr>
              <w:spacing w:after="120" w:line="288" w:lineRule="auto"/>
            </w:pPr>
            <w:r>
              <w:t>Spreadsheet</w:t>
            </w:r>
          </w:p>
        </w:tc>
        <w:tc>
          <w:tcPr>
            <w:tcW w:w="4111" w:type="dxa"/>
            <w:noWrap/>
          </w:tcPr>
          <w:p w14:paraId="43548E4D" w14:textId="77777777" w:rsidR="00224EAF" w:rsidRPr="00A31C22" w:rsidRDefault="00000000">
            <w:pPr>
              <w:spacing w:after="120" w:line="288" w:lineRule="auto"/>
              <w:rPr>
                <w:rFonts w:cstheme="minorHAnsi"/>
                <w:color w:val="000000"/>
                <w:lang w:val="en-GB"/>
              </w:rPr>
            </w:pPr>
            <w:r w:rsidRPr="00A31C22">
              <w:rPr>
                <w:rFonts w:cstheme="minorHAnsi"/>
                <w:color w:val="000000"/>
                <w:lang w:val="en-GB"/>
              </w:rPr>
              <w:t>Worksheets have meaningful and easy-to-understand names. These differ from other worksheets in their names.</w:t>
            </w:r>
          </w:p>
        </w:tc>
        <w:tc>
          <w:tcPr>
            <w:tcW w:w="2976" w:type="dxa"/>
            <w:noWrap/>
          </w:tcPr>
          <w:p w14:paraId="1DE3F997" w14:textId="77777777" w:rsidR="00224EAF" w:rsidRPr="00A31C22" w:rsidRDefault="00000000">
            <w:pPr>
              <w:pStyle w:val="StandardWeb"/>
              <w:spacing w:before="0" w:beforeAutospacing="0" w:after="120" w:afterAutospacing="0" w:line="288" w:lineRule="auto"/>
              <w:rPr>
                <w:rFonts w:asciiTheme="minorHAnsi" w:hAnsiTheme="minorHAnsi" w:cstheme="minorHAnsi"/>
                <w:sz w:val="22"/>
                <w:szCs w:val="22"/>
                <w:lang w:val="en-GB"/>
              </w:rPr>
            </w:pPr>
            <w:r w:rsidRPr="00A31C22">
              <w:rPr>
                <w:rFonts w:asciiTheme="minorHAnsi" w:hAnsiTheme="minorHAnsi" w:cstheme="minorHAnsi"/>
                <w:color w:val="000000"/>
                <w:sz w:val="22"/>
                <w:szCs w:val="22"/>
                <w:lang w:val="en-GB"/>
              </w:rPr>
              <w:t>... use a voice output or a screen reader.</w:t>
            </w:r>
          </w:p>
          <w:p w14:paraId="4DEAD29F" w14:textId="77777777" w:rsidR="00224EAF" w:rsidRPr="00A31C22" w:rsidRDefault="00000000">
            <w:pPr>
              <w:spacing w:after="120" w:line="288" w:lineRule="auto"/>
              <w:rPr>
                <w:lang w:val="en-GB"/>
              </w:rPr>
            </w:pPr>
            <w:r w:rsidRPr="00A31C22">
              <w:rPr>
                <w:rFonts w:cstheme="minorHAnsi"/>
                <w:color w:val="000000"/>
                <w:lang w:val="en-GB"/>
              </w:rPr>
              <w:t>... want to find their way around quickly.</w:t>
            </w:r>
          </w:p>
        </w:tc>
      </w:tr>
      <w:tr w:rsidR="00376E4D" w:rsidRPr="0016414B" w14:paraId="1F1F69D0" w14:textId="77777777">
        <w:trPr>
          <w:cantSplit/>
        </w:trPr>
        <w:tc>
          <w:tcPr>
            <w:tcW w:w="988" w:type="dxa"/>
            <w:noWrap/>
          </w:tcPr>
          <w:p w14:paraId="2356AC0E" w14:textId="77777777" w:rsidR="00224EAF" w:rsidRDefault="00000000">
            <w:pPr>
              <w:spacing w:after="120" w:line="288" w:lineRule="auto"/>
            </w:pPr>
            <w:r>
              <w:t>3.2</w:t>
            </w:r>
          </w:p>
        </w:tc>
        <w:tc>
          <w:tcPr>
            <w:tcW w:w="1559" w:type="dxa"/>
            <w:noWrap/>
          </w:tcPr>
          <w:p w14:paraId="4F136B67" w14:textId="77777777" w:rsidR="00224EAF" w:rsidRDefault="00000000">
            <w:pPr>
              <w:spacing w:after="120" w:line="288" w:lineRule="auto"/>
            </w:pPr>
            <w:r>
              <w:t>Spreadsheet</w:t>
            </w:r>
          </w:p>
        </w:tc>
        <w:tc>
          <w:tcPr>
            <w:tcW w:w="4111" w:type="dxa"/>
            <w:noWrap/>
          </w:tcPr>
          <w:p w14:paraId="370C31D9" w14:textId="77777777" w:rsidR="00224EAF" w:rsidRPr="00A31C22" w:rsidRDefault="00000000">
            <w:pPr>
              <w:spacing w:after="120" w:line="288" w:lineRule="auto"/>
              <w:rPr>
                <w:rStyle w:val="docdata"/>
                <w:rFonts w:cstheme="minorHAnsi"/>
                <w:color w:val="000000"/>
                <w:lang w:val="en-GB"/>
              </w:rPr>
            </w:pPr>
            <w:r w:rsidRPr="00A31C22">
              <w:rPr>
                <w:rStyle w:val="docdata"/>
                <w:rFonts w:cstheme="minorHAnsi"/>
                <w:color w:val="000000"/>
                <w:lang w:val="en-GB"/>
              </w:rPr>
              <w:t xml:space="preserve">The worksheets are arranged in a sensible order. </w:t>
            </w:r>
          </w:p>
          <w:p w14:paraId="69E12D18" w14:textId="77777777" w:rsidR="00224EAF" w:rsidRPr="00A31C22" w:rsidRDefault="00000000">
            <w:pPr>
              <w:spacing w:after="120" w:line="288" w:lineRule="auto"/>
              <w:rPr>
                <w:lang w:val="en-GB"/>
              </w:rPr>
            </w:pPr>
            <w:r w:rsidRPr="00A31C22">
              <w:rPr>
                <w:rFonts w:cstheme="minorHAnsi"/>
                <w:color w:val="000000"/>
                <w:lang w:val="en-GB"/>
              </w:rPr>
              <w:t>There are no blank worksheets.</w:t>
            </w:r>
          </w:p>
        </w:tc>
        <w:tc>
          <w:tcPr>
            <w:tcW w:w="2976" w:type="dxa"/>
            <w:noWrap/>
          </w:tcPr>
          <w:p w14:paraId="7E8BD4B2" w14:textId="77777777" w:rsidR="00224EAF" w:rsidRPr="00A31C22" w:rsidRDefault="00000000">
            <w:pPr>
              <w:spacing w:after="120" w:line="288" w:lineRule="auto"/>
              <w:rPr>
                <w:rStyle w:val="docdata"/>
                <w:color w:val="000000"/>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556BAED8" w14:textId="77777777" w:rsidR="00224EAF" w:rsidRPr="00A31C22" w:rsidRDefault="00000000">
            <w:pPr>
              <w:spacing w:after="120" w:line="288" w:lineRule="auto"/>
              <w:rPr>
                <w:lang w:val="en-GB"/>
              </w:rPr>
            </w:pPr>
            <w:r w:rsidRPr="00A31C22">
              <w:rPr>
                <w:rFonts w:cstheme="minorHAnsi"/>
                <w:color w:val="000000"/>
                <w:lang w:val="en-GB"/>
              </w:rPr>
              <w:t>... would like to orientate themselves in the document.</w:t>
            </w:r>
          </w:p>
        </w:tc>
      </w:tr>
      <w:tr w:rsidR="00376E4D" w:rsidRPr="0016414B" w14:paraId="5167D33E" w14:textId="77777777">
        <w:trPr>
          <w:cantSplit/>
        </w:trPr>
        <w:tc>
          <w:tcPr>
            <w:tcW w:w="988" w:type="dxa"/>
            <w:noWrap/>
          </w:tcPr>
          <w:p w14:paraId="132B2622" w14:textId="77777777" w:rsidR="00224EAF" w:rsidRDefault="00000000">
            <w:pPr>
              <w:spacing w:after="120" w:line="288" w:lineRule="auto"/>
            </w:pPr>
            <w:r>
              <w:t>3.3</w:t>
            </w:r>
          </w:p>
        </w:tc>
        <w:tc>
          <w:tcPr>
            <w:tcW w:w="1559" w:type="dxa"/>
            <w:noWrap/>
          </w:tcPr>
          <w:p w14:paraId="7962AA75" w14:textId="77777777" w:rsidR="00224EAF" w:rsidRDefault="00000000">
            <w:pPr>
              <w:spacing w:after="120" w:line="288" w:lineRule="auto"/>
            </w:pPr>
            <w:r>
              <w:t>Spreadsheet</w:t>
            </w:r>
          </w:p>
        </w:tc>
        <w:tc>
          <w:tcPr>
            <w:tcW w:w="4111" w:type="dxa"/>
            <w:noWrap/>
          </w:tcPr>
          <w:p w14:paraId="59324EFA" w14:textId="77777777" w:rsidR="00224EAF" w:rsidRPr="00A31C22" w:rsidRDefault="00000000">
            <w:pPr>
              <w:pStyle w:val="StandardWeb"/>
              <w:spacing w:before="0" w:beforeAutospacing="0" w:after="120" w:afterAutospacing="0" w:line="288" w:lineRule="auto"/>
              <w:rPr>
                <w:rFonts w:asciiTheme="minorHAnsi" w:hAnsiTheme="minorHAnsi" w:cstheme="minorHAnsi"/>
                <w:sz w:val="22"/>
                <w:szCs w:val="22"/>
                <w:lang w:val="en-GB"/>
              </w:rPr>
            </w:pPr>
            <w:r w:rsidRPr="00A31C22">
              <w:rPr>
                <w:rFonts w:asciiTheme="minorHAnsi" w:hAnsiTheme="minorHAnsi" w:cstheme="minorHAnsi"/>
                <w:sz w:val="22"/>
                <w:szCs w:val="22"/>
                <w:lang w:val="en-GB"/>
              </w:rPr>
              <w:t>Each worksheet contains a maximum of one table.</w:t>
            </w:r>
          </w:p>
          <w:p w14:paraId="7A0CAC0D" w14:textId="77777777" w:rsidR="00224EAF" w:rsidRPr="00A31C22" w:rsidRDefault="00000000">
            <w:pPr>
              <w:spacing w:after="120" w:line="288" w:lineRule="auto"/>
              <w:rPr>
                <w:lang w:val="en-GB"/>
              </w:rPr>
            </w:pPr>
            <w:r w:rsidRPr="00A31C22">
              <w:rPr>
                <w:rStyle w:val="docdata"/>
                <w:rFonts w:cstheme="minorHAnsi"/>
                <w:color w:val="000000"/>
                <w:lang w:val="en-GB"/>
              </w:rPr>
              <w:t>If a worksheet contains several tables, these are arranged in a sensible order.</w:t>
            </w:r>
          </w:p>
        </w:tc>
        <w:tc>
          <w:tcPr>
            <w:tcW w:w="2976" w:type="dxa"/>
            <w:noWrap/>
          </w:tcPr>
          <w:p w14:paraId="533169C1" w14:textId="77777777" w:rsidR="00224EAF" w:rsidRPr="00A31C22" w:rsidRDefault="00000000">
            <w:pPr>
              <w:spacing w:after="120" w:line="288" w:lineRule="auto"/>
              <w:rPr>
                <w:rStyle w:val="docdata"/>
                <w:color w:val="000000"/>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29B2F4D8" w14:textId="77777777" w:rsidR="00224EAF" w:rsidRPr="00A31C22" w:rsidRDefault="00000000">
            <w:pPr>
              <w:spacing w:after="120" w:line="288" w:lineRule="auto"/>
              <w:rPr>
                <w:lang w:val="en-GB"/>
              </w:rPr>
            </w:pPr>
            <w:r w:rsidRPr="00A31C22">
              <w:rPr>
                <w:rFonts w:eastAsia="Times New Roman" w:cstheme="minorHAnsi"/>
                <w:color w:val="000000"/>
                <w:lang w:val="en-GB" w:eastAsia="de-DE"/>
              </w:rPr>
              <w:t>... would like to orientate themselves in the document.</w:t>
            </w:r>
          </w:p>
        </w:tc>
      </w:tr>
      <w:tr w:rsidR="00376E4D" w:rsidRPr="0016414B" w14:paraId="14A94E77" w14:textId="77777777">
        <w:trPr>
          <w:cantSplit/>
        </w:trPr>
        <w:tc>
          <w:tcPr>
            <w:tcW w:w="988" w:type="dxa"/>
            <w:noWrap/>
          </w:tcPr>
          <w:p w14:paraId="171FC406" w14:textId="77777777" w:rsidR="00224EAF" w:rsidRDefault="00000000">
            <w:pPr>
              <w:spacing w:after="120" w:line="288" w:lineRule="auto"/>
            </w:pPr>
            <w:r>
              <w:t>3.4</w:t>
            </w:r>
          </w:p>
        </w:tc>
        <w:tc>
          <w:tcPr>
            <w:tcW w:w="1559" w:type="dxa"/>
            <w:noWrap/>
          </w:tcPr>
          <w:p w14:paraId="38AFCD22" w14:textId="77777777" w:rsidR="00224EAF" w:rsidRDefault="00000000">
            <w:pPr>
              <w:spacing w:after="120" w:line="288" w:lineRule="auto"/>
              <w:rPr>
                <w:rFonts w:cstheme="minorHAnsi"/>
              </w:rPr>
            </w:pPr>
            <w:r>
              <w:t>Spreadsheet</w:t>
            </w:r>
          </w:p>
        </w:tc>
        <w:tc>
          <w:tcPr>
            <w:tcW w:w="4111" w:type="dxa"/>
            <w:noWrap/>
          </w:tcPr>
          <w:p w14:paraId="4B5D589C" w14:textId="5CD8F2D9" w:rsidR="00224EAF" w:rsidRPr="00A31C22" w:rsidRDefault="00000000">
            <w:pPr>
              <w:spacing w:after="120" w:line="288" w:lineRule="auto"/>
              <w:rPr>
                <w:rFonts w:cstheme="minorHAnsi"/>
                <w:lang w:val="en-GB"/>
              </w:rPr>
            </w:pPr>
            <w:r w:rsidRPr="00A31C22">
              <w:rPr>
                <w:rFonts w:cstheme="minorHAnsi"/>
                <w:color w:val="000000"/>
                <w:lang w:val="en-GB"/>
              </w:rPr>
              <w:t xml:space="preserve">A worksheet contains either one or </w:t>
            </w:r>
            <w:r w:rsidR="00A9529E">
              <w:rPr>
                <w:rFonts w:cstheme="minorHAnsi"/>
                <w:color w:val="000000"/>
                <w:lang w:val="en-GB"/>
              </w:rPr>
              <w:t>several</w:t>
            </w:r>
            <w:r w:rsidRPr="00A31C22">
              <w:rPr>
                <w:rFonts w:cstheme="minorHAnsi"/>
                <w:color w:val="000000"/>
                <w:lang w:val="en-GB"/>
              </w:rPr>
              <w:t xml:space="preserve"> tables </w:t>
            </w:r>
            <w:r w:rsidRPr="00A31C22">
              <w:rPr>
                <w:rFonts w:cstheme="minorHAnsi"/>
                <w:color w:val="000000"/>
                <w:u w:val="single"/>
                <w:lang w:val="en-GB"/>
              </w:rPr>
              <w:t xml:space="preserve">or </w:t>
            </w:r>
            <w:r w:rsidRPr="00A31C22">
              <w:rPr>
                <w:rFonts w:cstheme="minorHAnsi"/>
                <w:color w:val="000000"/>
                <w:lang w:val="en-GB"/>
              </w:rPr>
              <w:t xml:space="preserve">illustrations, </w:t>
            </w:r>
            <w:proofErr w:type="gramStart"/>
            <w:r w:rsidRPr="00A31C22">
              <w:rPr>
                <w:rFonts w:cstheme="minorHAnsi"/>
                <w:color w:val="000000"/>
                <w:lang w:val="en-GB"/>
              </w:rPr>
              <w:t>diagrams</w:t>
            </w:r>
            <w:proofErr w:type="gramEnd"/>
            <w:r w:rsidRPr="00A31C22">
              <w:rPr>
                <w:rFonts w:cstheme="minorHAnsi"/>
                <w:color w:val="000000"/>
                <w:lang w:val="en-GB"/>
              </w:rPr>
              <w:t xml:space="preserve"> and text </w:t>
            </w:r>
            <w:r w:rsidR="00A9529E">
              <w:rPr>
                <w:rFonts w:cstheme="minorHAnsi"/>
                <w:color w:val="000000"/>
                <w:lang w:val="en-GB"/>
              </w:rPr>
              <w:t>boxes</w:t>
            </w:r>
            <w:r w:rsidRPr="00A31C22">
              <w:rPr>
                <w:rFonts w:cstheme="minorHAnsi"/>
                <w:color w:val="000000"/>
                <w:lang w:val="en-GB"/>
              </w:rPr>
              <w:t xml:space="preserve">. </w:t>
            </w:r>
          </w:p>
        </w:tc>
        <w:tc>
          <w:tcPr>
            <w:tcW w:w="2976" w:type="dxa"/>
            <w:noWrap/>
          </w:tcPr>
          <w:p w14:paraId="571D288B" w14:textId="77777777" w:rsidR="00224EAF" w:rsidRPr="00A31C22" w:rsidRDefault="00000000">
            <w:pPr>
              <w:spacing w:after="120" w:line="288" w:lineRule="auto"/>
              <w:rPr>
                <w:rFonts w:cstheme="minorHAnsi"/>
                <w:lang w:val="en-GB"/>
              </w:rPr>
            </w:pPr>
            <w:r w:rsidRPr="00A31C22">
              <w:rPr>
                <w:rStyle w:val="docdata"/>
                <w:rFonts w:cstheme="minorHAnsi"/>
                <w:color w:val="000000"/>
                <w:lang w:val="en-GB"/>
              </w:rPr>
              <w:t>... use a voice output or a screen reader.</w:t>
            </w:r>
          </w:p>
        </w:tc>
      </w:tr>
      <w:tr w:rsidR="00376E4D" w14:paraId="3F46E861" w14:textId="77777777">
        <w:trPr>
          <w:cantSplit/>
        </w:trPr>
        <w:tc>
          <w:tcPr>
            <w:tcW w:w="988" w:type="dxa"/>
            <w:noWrap/>
          </w:tcPr>
          <w:p w14:paraId="3E33E946" w14:textId="77777777" w:rsidR="00224EAF" w:rsidRDefault="00000000">
            <w:pPr>
              <w:spacing w:after="120" w:line="288" w:lineRule="auto"/>
            </w:pPr>
            <w:r>
              <w:rPr>
                <w:bCs/>
              </w:rPr>
              <w:t>3.5</w:t>
            </w:r>
          </w:p>
        </w:tc>
        <w:tc>
          <w:tcPr>
            <w:tcW w:w="1559" w:type="dxa"/>
            <w:noWrap/>
          </w:tcPr>
          <w:p w14:paraId="6888E530" w14:textId="77777777" w:rsidR="00224EAF" w:rsidRDefault="00000000">
            <w:pPr>
              <w:spacing w:after="120" w:line="288" w:lineRule="auto"/>
            </w:pPr>
            <w:r>
              <w:t>Spreadsheet</w:t>
            </w:r>
          </w:p>
        </w:tc>
        <w:tc>
          <w:tcPr>
            <w:tcW w:w="4111" w:type="dxa"/>
            <w:noWrap/>
          </w:tcPr>
          <w:p w14:paraId="66CD5C92" w14:textId="77777777" w:rsidR="00224EAF" w:rsidRPr="00A31C22" w:rsidRDefault="00000000">
            <w:pPr>
              <w:spacing w:after="120" w:line="288" w:lineRule="auto"/>
              <w:rPr>
                <w:rFonts w:cstheme="minorHAnsi"/>
                <w:color w:val="000000"/>
                <w:lang w:val="en-GB"/>
              </w:rPr>
            </w:pPr>
            <w:r w:rsidRPr="00A31C22">
              <w:rPr>
                <w:rFonts w:cstheme="minorHAnsi"/>
                <w:lang w:val="en-GB"/>
              </w:rPr>
              <w:t xml:space="preserve">At the beginning of the worksheet there is a note about the illustrations, </w:t>
            </w:r>
            <w:proofErr w:type="gramStart"/>
            <w:r w:rsidRPr="00A31C22">
              <w:rPr>
                <w:rFonts w:cstheme="minorHAnsi"/>
                <w:lang w:val="en-GB"/>
              </w:rPr>
              <w:t>diagrams</w:t>
            </w:r>
            <w:proofErr w:type="gramEnd"/>
            <w:r w:rsidRPr="00A31C22">
              <w:rPr>
                <w:rFonts w:cstheme="minorHAnsi"/>
                <w:lang w:val="en-GB"/>
              </w:rPr>
              <w:t xml:space="preserve"> and text fields it contains.</w:t>
            </w:r>
          </w:p>
        </w:tc>
        <w:tc>
          <w:tcPr>
            <w:tcW w:w="2976" w:type="dxa"/>
            <w:noWrap/>
          </w:tcPr>
          <w:p w14:paraId="6F6529B9" w14:textId="77777777" w:rsidR="00224EAF" w:rsidRPr="00A31C22" w:rsidRDefault="00000000">
            <w:pPr>
              <w:spacing w:after="120" w:line="288" w:lineRule="auto"/>
              <w:rPr>
                <w:rFonts w:cstheme="minorHAnsi"/>
                <w:lang w:val="en-GB"/>
              </w:rPr>
            </w:pPr>
            <w:r w:rsidRPr="00A31C22">
              <w:rPr>
                <w:rFonts w:cstheme="minorHAnsi"/>
                <w:lang w:val="en-GB"/>
              </w:rPr>
              <w:t>... use a voice output or a screen reader.</w:t>
            </w:r>
          </w:p>
          <w:p w14:paraId="16FE9280" w14:textId="77777777" w:rsidR="00224EAF" w:rsidRDefault="00000000">
            <w:pPr>
              <w:spacing w:after="120" w:line="288" w:lineRule="auto"/>
              <w:rPr>
                <w:rStyle w:val="docdata"/>
                <w:rFonts w:cstheme="minorHAnsi"/>
                <w:color w:val="000000"/>
              </w:rPr>
            </w:pPr>
            <w:r>
              <w:rPr>
                <w:rFonts w:cstheme="minorHAnsi"/>
              </w:rPr>
              <w:t xml:space="preserve">... </w:t>
            </w:r>
            <w:proofErr w:type="spellStart"/>
            <w:r>
              <w:rPr>
                <w:rFonts w:cstheme="minorHAnsi"/>
              </w:rPr>
              <w:t>navigate</w:t>
            </w:r>
            <w:proofErr w:type="spellEnd"/>
            <w:r>
              <w:rPr>
                <w:rFonts w:cstheme="minorHAnsi"/>
              </w:rPr>
              <w:t xml:space="preserve"> </w:t>
            </w:r>
            <w:proofErr w:type="spellStart"/>
            <w:r>
              <w:rPr>
                <w:rFonts w:cstheme="minorHAnsi"/>
              </w:rPr>
              <w:t>with</w:t>
            </w:r>
            <w:proofErr w:type="spellEnd"/>
            <w:r>
              <w:rPr>
                <w:rFonts w:cstheme="minorHAnsi"/>
              </w:rPr>
              <w:t xml:space="preserve"> </w:t>
            </w:r>
            <w:proofErr w:type="spellStart"/>
            <w:r>
              <w:rPr>
                <w:rFonts w:cstheme="minorHAnsi"/>
              </w:rPr>
              <w:t>the</w:t>
            </w:r>
            <w:proofErr w:type="spellEnd"/>
            <w:r>
              <w:rPr>
                <w:rFonts w:cstheme="minorHAnsi"/>
              </w:rPr>
              <w:t xml:space="preserve"> </w:t>
            </w:r>
            <w:proofErr w:type="spellStart"/>
            <w:r>
              <w:rPr>
                <w:rFonts w:cstheme="minorHAnsi"/>
              </w:rPr>
              <w:t>keyboard</w:t>
            </w:r>
            <w:proofErr w:type="spellEnd"/>
            <w:r>
              <w:rPr>
                <w:rFonts w:cstheme="minorHAnsi"/>
              </w:rPr>
              <w:t>.</w:t>
            </w:r>
          </w:p>
        </w:tc>
      </w:tr>
      <w:tr w:rsidR="00376E4D" w:rsidRPr="0016414B" w14:paraId="36792C40" w14:textId="77777777">
        <w:trPr>
          <w:cantSplit/>
        </w:trPr>
        <w:tc>
          <w:tcPr>
            <w:tcW w:w="988" w:type="dxa"/>
            <w:noWrap/>
          </w:tcPr>
          <w:p w14:paraId="1E4DADB4" w14:textId="77777777" w:rsidR="00224EAF" w:rsidRDefault="00000000">
            <w:pPr>
              <w:spacing w:after="120" w:line="288" w:lineRule="auto"/>
            </w:pPr>
            <w:r>
              <w:t>3.6</w:t>
            </w:r>
          </w:p>
        </w:tc>
        <w:tc>
          <w:tcPr>
            <w:tcW w:w="1559" w:type="dxa"/>
            <w:noWrap/>
          </w:tcPr>
          <w:p w14:paraId="250D8B6A" w14:textId="77777777" w:rsidR="00224EAF" w:rsidRDefault="00000000">
            <w:pPr>
              <w:spacing w:after="120" w:line="288" w:lineRule="auto"/>
            </w:pPr>
            <w:r>
              <w:t>Spreadsheet</w:t>
            </w:r>
          </w:p>
        </w:tc>
        <w:tc>
          <w:tcPr>
            <w:tcW w:w="4111" w:type="dxa"/>
            <w:noWrap/>
          </w:tcPr>
          <w:p w14:paraId="13AA1DC1" w14:textId="77777777" w:rsidR="00224EAF" w:rsidRPr="00A31C22" w:rsidRDefault="00000000">
            <w:pPr>
              <w:spacing w:after="120" w:line="288" w:lineRule="auto"/>
              <w:rPr>
                <w:lang w:val="en-GB"/>
              </w:rPr>
            </w:pPr>
            <w:r w:rsidRPr="00A31C22">
              <w:rPr>
                <w:rFonts w:cstheme="minorHAnsi"/>
                <w:color w:val="000000"/>
                <w:lang w:val="en-GB"/>
              </w:rPr>
              <w:t>When saving for the last time, the worksheet with which the users should start is selected. In all worksheets, the cell with which the users should start is also selected (usually A1).</w:t>
            </w:r>
          </w:p>
        </w:tc>
        <w:tc>
          <w:tcPr>
            <w:tcW w:w="2976" w:type="dxa"/>
            <w:noWrap/>
          </w:tcPr>
          <w:p w14:paraId="00442A18" w14:textId="77777777" w:rsidR="00224EAF" w:rsidRPr="00A31C22" w:rsidRDefault="00000000">
            <w:pPr>
              <w:spacing w:after="120" w:line="288" w:lineRule="auto"/>
              <w:rPr>
                <w:rFonts w:eastAsia="Times New Roman" w:cstheme="minorHAnsi"/>
                <w:color w:val="000000"/>
                <w:lang w:val="en-GB"/>
              </w:rPr>
            </w:pPr>
            <w:r w:rsidRPr="00A31C22">
              <w:rPr>
                <w:rStyle w:val="docdata"/>
                <w:rFonts w:cstheme="minorHAnsi"/>
                <w:color w:val="000000"/>
                <w:lang w:val="en-GB"/>
              </w:rPr>
              <w:t>... use a voice output or a screen reader.</w:t>
            </w:r>
          </w:p>
          <w:p w14:paraId="520F77F1" w14:textId="77777777" w:rsidR="00224EAF" w:rsidRPr="00A31C22" w:rsidRDefault="00000000">
            <w:pPr>
              <w:spacing w:after="120" w:line="288" w:lineRule="auto"/>
              <w:rPr>
                <w:lang w:val="en-GB"/>
              </w:rPr>
            </w:pPr>
            <w:r w:rsidRPr="00A31C22">
              <w:rPr>
                <w:rFonts w:cstheme="minorHAnsi"/>
                <w:lang w:val="en-GB"/>
              </w:rPr>
              <w:t>... want to find their way around quickly.</w:t>
            </w:r>
          </w:p>
        </w:tc>
      </w:tr>
      <w:tr w:rsidR="00376E4D" w:rsidRPr="0016414B" w14:paraId="349DB541" w14:textId="77777777">
        <w:trPr>
          <w:cantSplit/>
        </w:trPr>
        <w:tc>
          <w:tcPr>
            <w:tcW w:w="988" w:type="dxa"/>
            <w:noWrap/>
          </w:tcPr>
          <w:p w14:paraId="61A350FD" w14:textId="77777777" w:rsidR="00224EAF" w:rsidRDefault="00000000">
            <w:pPr>
              <w:spacing w:after="120" w:line="288" w:lineRule="auto"/>
            </w:pPr>
            <w:r>
              <w:t>3.7</w:t>
            </w:r>
          </w:p>
        </w:tc>
        <w:tc>
          <w:tcPr>
            <w:tcW w:w="1559" w:type="dxa"/>
            <w:noWrap/>
          </w:tcPr>
          <w:p w14:paraId="5166ED86" w14:textId="77777777" w:rsidR="00224EAF" w:rsidRDefault="00000000">
            <w:pPr>
              <w:spacing w:after="120" w:line="288" w:lineRule="auto"/>
            </w:pPr>
            <w:r>
              <w:t>Spreadsheet</w:t>
            </w:r>
          </w:p>
        </w:tc>
        <w:tc>
          <w:tcPr>
            <w:tcW w:w="4111" w:type="dxa"/>
            <w:noWrap/>
          </w:tcPr>
          <w:p w14:paraId="74B311EE" w14:textId="77777777" w:rsidR="00224EAF" w:rsidRPr="00A31C22" w:rsidRDefault="00000000">
            <w:pPr>
              <w:spacing w:after="120" w:line="288" w:lineRule="auto"/>
              <w:rPr>
                <w:lang w:val="en-GB"/>
              </w:rPr>
            </w:pPr>
            <w:r w:rsidRPr="00A31C22">
              <w:rPr>
                <w:rFonts w:cstheme="minorHAnsi"/>
                <w:color w:val="000000"/>
                <w:lang w:val="en-GB"/>
              </w:rPr>
              <w:t xml:space="preserve">If there is a visual heading and/or instructions on the worksheet, these </w:t>
            </w:r>
            <w:proofErr w:type="gramStart"/>
            <w:r w:rsidRPr="00A31C22">
              <w:rPr>
                <w:rFonts w:cstheme="minorHAnsi"/>
                <w:color w:val="000000"/>
                <w:lang w:val="en-GB"/>
              </w:rPr>
              <w:t>are located in</w:t>
            </w:r>
            <w:proofErr w:type="gramEnd"/>
            <w:r w:rsidRPr="00A31C22">
              <w:rPr>
                <w:rFonts w:cstheme="minorHAnsi"/>
                <w:color w:val="000000"/>
                <w:lang w:val="en-GB"/>
              </w:rPr>
              <w:t xml:space="preserve"> cell A1. The title corresponds to the worksheet title (in a longer form if necessary).</w:t>
            </w:r>
          </w:p>
        </w:tc>
        <w:tc>
          <w:tcPr>
            <w:tcW w:w="2976" w:type="dxa"/>
            <w:noWrap/>
          </w:tcPr>
          <w:p w14:paraId="14C3D904" w14:textId="77777777" w:rsidR="00224EAF" w:rsidRPr="00A31C22" w:rsidRDefault="00000000">
            <w:pPr>
              <w:spacing w:after="120" w:line="288" w:lineRule="auto"/>
              <w:rPr>
                <w:rFonts w:eastAsia="Times New Roman" w:cstheme="minorHAnsi"/>
                <w:color w:val="000000"/>
                <w:lang w:val="en-GB" w:eastAsia="de-DE"/>
              </w:rPr>
            </w:pPr>
            <w:r w:rsidRPr="00A31C22">
              <w:rPr>
                <w:rStyle w:val="docdata"/>
                <w:rFonts w:cstheme="minorHAnsi"/>
                <w:color w:val="000000"/>
                <w:lang w:val="en-GB"/>
              </w:rPr>
              <w:t>... use a voice output or a screen reader.</w:t>
            </w:r>
          </w:p>
          <w:p w14:paraId="3869242D" w14:textId="77777777" w:rsidR="00224EAF" w:rsidRPr="00A31C22" w:rsidRDefault="00000000">
            <w:pPr>
              <w:spacing w:after="120" w:line="288" w:lineRule="auto"/>
              <w:rPr>
                <w:lang w:val="en-GB"/>
              </w:rPr>
            </w:pPr>
            <w:r w:rsidRPr="00A31C22">
              <w:rPr>
                <w:rFonts w:cstheme="minorHAnsi"/>
                <w:lang w:val="en-GB"/>
              </w:rPr>
              <w:t>... want to find their way around quickly.</w:t>
            </w:r>
          </w:p>
        </w:tc>
      </w:tr>
      <w:tr w:rsidR="00376E4D" w:rsidRPr="0016414B" w14:paraId="4CDEAB9F" w14:textId="77777777">
        <w:trPr>
          <w:cantSplit/>
        </w:trPr>
        <w:tc>
          <w:tcPr>
            <w:tcW w:w="988" w:type="dxa"/>
            <w:noWrap/>
          </w:tcPr>
          <w:p w14:paraId="213F4F77" w14:textId="77777777" w:rsidR="00224EAF" w:rsidRDefault="00000000">
            <w:pPr>
              <w:spacing w:after="120" w:line="288" w:lineRule="auto"/>
            </w:pPr>
            <w:r>
              <w:lastRenderedPageBreak/>
              <w:t>3.8</w:t>
            </w:r>
          </w:p>
        </w:tc>
        <w:tc>
          <w:tcPr>
            <w:tcW w:w="1559" w:type="dxa"/>
            <w:noWrap/>
          </w:tcPr>
          <w:p w14:paraId="14D83B56" w14:textId="77777777" w:rsidR="00224EAF" w:rsidRDefault="00000000">
            <w:pPr>
              <w:spacing w:after="120" w:line="288" w:lineRule="auto"/>
            </w:pPr>
            <w:r>
              <w:t>Spreadsheet</w:t>
            </w:r>
          </w:p>
        </w:tc>
        <w:tc>
          <w:tcPr>
            <w:tcW w:w="4111" w:type="dxa"/>
            <w:noWrap/>
          </w:tcPr>
          <w:p w14:paraId="46690113" w14:textId="77777777" w:rsidR="00224EAF" w:rsidRPr="00A31C22" w:rsidRDefault="00000000">
            <w:pPr>
              <w:spacing w:after="120" w:line="288" w:lineRule="auto"/>
              <w:rPr>
                <w:lang w:val="en-GB"/>
              </w:rPr>
            </w:pPr>
            <w:r w:rsidRPr="00A31C22">
              <w:rPr>
                <w:rFonts w:cstheme="minorHAnsi"/>
                <w:lang w:val="en-GB"/>
              </w:rPr>
              <w:t>Fixations are set sensibly so that column and row headings are always visible.</w:t>
            </w:r>
          </w:p>
        </w:tc>
        <w:tc>
          <w:tcPr>
            <w:tcW w:w="2976" w:type="dxa"/>
            <w:noWrap/>
          </w:tcPr>
          <w:p w14:paraId="455AFD89" w14:textId="77777777" w:rsidR="00224EAF" w:rsidRPr="00A31C22" w:rsidRDefault="00000000">
            <w:pPr>
              <w:spacing w:after="120" w:line="288" w:lineRule="auto"/>
              <w:rPr>
                <w:rFonts w:cstheme="minorHAnsi"/>
                <w:color w:val="000000"/>
                <w:lang w:val="en-GB"/>
              </w:rPr>
            </w:pPr>
            <w:r w:rsidRPr="00A31C22">
              <w:rPr>
                <w:rFonts w:cstheme="minorHAnsi"/>
                <w:color w:val="000000"/>
                <w:lang w:val="en-GB"/>
              </w:rPr>
              <w:t>... need/want structure.</w:t>
            </w:r>
          </w:p>
          <w:p w14:paraId="4EBD3D1F" w14:textId="77777777" w:rsidR="00224EAF" w:rsidRPr="00A31C22" w:rsidRDefault="00000000">
            <w:pPr>
              <w:spacing w:after="120" w:line="288" w:lineRule="auto"/>
              <w:rPr>
                <w:lang w:val="en-GB"/>
              </w:rPr>
            </w:pPr>
            <w:r w:rsidRPr="00A31C22">
              <w:rPr>
                <w:rFonts w:cstheme="minorHAnsi"/>
                <w:lang w:val="en-GB"/>
              </w:rPr>
              <w:t>... want to find their way around quickly.</w:t>
            </w:r>
          </w:p>
        </w:tc>
      </w:tr>
      <w:tr w:rsidR="00376E4D" w:rsidRPr="0016414B" w14:paraId="5CF4BCEC" w14:textId="77777777">
        <w:trPr>
          <w:cantSplit/>
        </w:trPr>
        <w:tc>
          <w:tcPr>
            <w:tcW w:w="988" w:type="dxa"/>
            <w:noWrap/>
          </w:tcPr>
          <w:p w14:paraId="156AD90B" w14:textId="77777777" w:rsidR="00224EAF" w:rsidRDefault="00000000">
            <w:pPr>
              <w:spacing w:after="120" w:line="288" w:lineRule="auto"/>
            </w:pPr>
            <w:r>
              <w:t>4.1</w:t>
            </w:r>
          </w:p>
        </w:tc>
        <w:tc>
          <w:tcPr>
            <w:tcW w:w="1559" w:type="dxa"/>
            <w:noWrap/>
          </w:tcPr>
          <w:p w14:paraId="3F152C26" w14:textId="77777777" w:rsidR="00224EAF" w:rsidRDefault="00000000">
            <w:pPr>
              <w:spacing w:after="120" w:line="288" w:lineRule="auto"/>
            </w:pPr>
            <w:r>
              <w:rPr>
                <w:rFonts w:cstheme="minorHAnsi"/>
              </w:rPr>
              <w:t>Table</w:t>
            </w:r>
          </w:p>
        </w:tc>
        <w:tc>
          <w:tcPr>
            <w:tcW w:w="4111" w:type="dxa"/>
            <w:noWrap/>
          </w:tcPr>
          <w:p w14:paraId="2A4B8DA4" w14:textId="77777777" w:rsidR="00224EAF" w:rsidRPr="00A31C22" w:rsidRDefault="00000000">
            <w:pPr>
              <w:spacing w:after="120" w:line="288" w:lineRule="auto"/>
              <w:rPr>
                <w:lang w:val="en-GB"/>
              </w:rPr>
            </w:pPr>
            <w:r w:rsidRPr="00A31C22">
              <w:rPr>
                <w:rFonts w:cstheme="minorHAnsi"/>
                <w:lang w:val="en-GB"/>
              </w:rPr>
              <w:t xml:space="preserve">Tables are labelled as such, have a unique name </w:t>
            </w:r>
            <w:r w:rsidRPr="00A31C22">
              <w:rPr>
                <w:rFonts w:cstheme="minorHAnsi"/>
                <w:color w:val="000000"/>
                <w:lang w:val="en-GB"/>
              </w:rPr>
              <w:t>and a meaningful caption.</w:t>
            </w:r>
          </w:p>
        </w:tc>
        <w:tc>
          <w:tcPr>
            <w:tcW w:w="2976" w:type="dxa"/>
            <w:noWrap/>
          </w:tcPr>
          <w:p w14:paraId="2F858C45" w14:textId="77777777" w:rsidR="00224EAF" w:rsidRPr="00A31C22" w:rsidRDefault="00000000">
            <w:pPr>
              <w:spacing w:after="120" w:line="288" w:lineRule="auto"/>
              <w:rPr>
                <w:rFonts w:ascii="Calibri" w:hAnsi="Calibri" w:cs="Calibri"/>
                <w:color w:val="000000"/>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3162F5AE" w14:textId="77777777" w:rsidR="00224EAF" w:rsidRPr="00A31C22" w:rsidRDefault="00000000">
            <w:pPr>
              <w:spacing w:after="120" w:line="288" w:lineRule="auto"/>
              <w:rPr>
                <w:rFonts w:cstheme="minorHAnsi"/>
                <w:color w:val="000000"/>
                <w:lang w:val="en-GB"/>
              </w:rPr>
            </w:pPr>
            <w:r w:rsidRPr="00A31C22">
              <w:rPr>
                <w:rFonts w:cstheme="minorHAnsi"/>
                <w:color w:val="000000"/>
                <w:lang w:val="en-GB"/>
              </w:rPr>
              <w:t>... want to find their way around quickly.</w:t>
            </w:r>
          </w:p>
          <w:p w14:paraId="3C77DA0B" w14:textId="77777777" w:rsidR="00224EAF" w:rsidRPr="00A31C22" w:rsidRDefault="00000000">
            <w:pPr>
              <w:spacing w:after="120" w:line="288" w:lineRule="auto"/>
              <w:rPr>
                <w:lang w:val="en-GB"/>
              </w:rPr>
            </w:pPr>
            <w:r w:rsidRPr="00A31C22">
              <w:rPr>
                <w:lang w:val="en-GB"/>
              </w:rPr>
              <w:t>... want to reference the table.</w:t>
            </w:r>
          </w:p>
        </w:tc>
      </w:tr>
      <w:tr w:rsidR="00376E4D" w:rsidRPr="0016414B" w14:paraId="12F3DD96" w14:textId="77777777">
        <w:trPr>
          <w:cantSplit/>
        </w:trPr>
        <w:tc>
          <w:tcPr>
            <w:tcW w:w="988" w:type="dxa"/>
            <w:noWrap/>
          </w:tcPr>
          <w:p w14:paraId="34009D46" w14:textId="77777777" w:rsidR="00224EAF" w:rsidRDefault="00000000">
            <w:pPr>
              <w:spacing w:after="120" w:line="288" w:lineRule="auto"/>
            </w:pPr>
            <w:r>
              <w:t>4.2</w:t>
            </w:r>
          </w:p>
        </w:tc>
        <w:tc>
          <w:tcPr>
            <w:tcW w:w="1559" w:type="dxa"/>
            <w:noWrap/>
          </w:tcPr>
          <w:p w14:paraId="169E63B8" w14:textId="77777777" w:rsidR="00224EAF" w:rsidRDefault="00000000">
            <w:pPr>
              <w:spacing w:after="120" w:line="288" w:lineRule="auto"/>
            </w:pPr>
            <w:r>
              <w:rPr>
                <w:rFonts w:cstheme="minorHAnsi"/>
              </w:rPr>
              <w:t>Table</w:t>
            </w:r>
          </w:p>
        </w:tc>
        <w:tc>
          <w:tcPr>
            <w:tcW w:w="4111" w:type="dxa"/>
            <w:noWrap/>
          </w:tcPr>
          <w:p w14:paraId="556442CA" w14:textId="77777777" w:rsidR="00224EAF" w:rsidRPr="00A31C22" w:rsidRDefault="00000000">
            <w:pPr>
              <w:spacing w:after="120" w:line="288" w:lineRule="auto"/>
              <w:rPr>
                <w:rFonts w:cstheme="minorHAnsi"/>
                <w:lang w:val="en-GB"/>
              </w:rPr>
            </w:pPr>
            <w:r w:rsidRPr="00A31C22">
              <w:rPr>
                <w:rFonts w:cstheme="minorHAnsi"/>
                <w:lang w:val="en-GB"/>
              </w:rPr>
              <w:t xml:space="preserve">The column header </w:t>
            </w:r>
            <w:proofErr w:type="gramStart"/>
            <w:r w:rsidRPr="00A31C22">
              <w:rPr>
                <w:rFonts w:cstheme="minorHAnsi"/>
                <w:lang w:val="en-GB"/>
              </w:rPr>
              <w:t>is located in</w:t>
            </w:r>
            <w:proofErr w:type="gramEnd"/>
            <w:r w:rsidRPr="00A31C22">
              <w:rPr>
                <w:rFonts w:cstheme="minorHAnsi"/>
                <w:lang w:val="en-GB"/>
              </w:rPr>
              <w:t xml:space="preserve"> the first row and is marked as "Header". Row headings (if available) are in the first column, which is marked as "First column".</w:t>
            </w:r>
          </w:p>
          <w:p w14:paraId="02631B06" w14:textId="77777777" w:rsidR="00224EAF" w:rsidRPr="00A31C22" w:rsidRDefault="00000000">
            <w:pPr>
              <w:spacing w:after="120" w:line="288" w:lineRule="auto"/>
              <w:rPr>
                <w:rFonts w:cstheme="minorHAnsi"/>
                <w:lang w:val="en-GB"/>
              </w:rPr>
            </w:pPr>
            <w:r w:rsidRPr="00A31C22">
              <w:rPr>
                <w:rFonts w:cstheme="minorHAnsi"/>
                <w:color w:val="000000"/>
                <w:lang w:val="en-GB"/>
              </w:rPr>
              <w:t>Column and row headings are meaningful and easy to understand.</w:t>
            </w:r>
          </w:p>
        </w:tc>
        <w:tc>
          <w:tcPr>
            <w:tcW w:w="2976" w:type="dxa"/>
            <w:noWrap/>
          </w:tcPr>
          <w:p w14:paraId="2F106E47" w14:textId="77777777" w:rsidR="00224EAF" w:rsidRPr="00A31C22" w:rsidRDefault="00000000">
            <w:pPr>
              <w:spacing w:after="120" w:line="288" w:lineRule="auto"/>
              <w:rPr>
                <w:rFonts w:ascii="Calibri" w:hAnsi="Calibri" w:cs="Calibri"/>
                <w:color w:val="000000"/>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24635D02" w14:textId="77777777" w:rsidR="00224EAF" w:rsidRPr="00A31C22" w:rsidRDefault="00000000">
            <w:pPr>
              <w:spacing w:after="120" w:line="288" w:lineRule="auto"/>
              <w:rPr>
                <w:lang w:val="en-GB"/>
              </w:rPr>
            </w:pPr>
            <w:r w:rsidRPr="00A31C22">
              <w:rPr>
                <w:rFonts w:cstheme="minorHAnsi"/>
                <w:color w:val="000000"/>
                <w:lang w:val="en-GB"/>
              </w:rPr>
              <w:t>... want to find their way around quickly.</w:t>
            </w:r>
          </w:p>
        </w:tc>
      </w:tr>
      <w:tr w:rsidR="00376E4D" w14:paraId="572EF835" w14:textId="77777777">
        <w:trPr>
          <w:cantSplit/>
        </w:trPr>
        <w:tc>
          <w:tcPr>
            <w:tcW w:w="988" w:type="dxa"/>
            <w:noWrap/>
          </w:tcPr>
          <w:p w14:paraId="30887E63" w14:textId="77777777" w:rsidR="00224EAF" w:rsidRDefault="00000000">
            <w:pPr>
              <w:spacing w:after="120" w:line="288" w:lineRule="auto"/>
            </w:pPr>
            <w:r>
              <w:t>4.3</w:t>
            </w:r>
          </w:p>
        </w:tc>
        <w:tc>
          <w:tcPr>
            <w:tcW w:w="1559" w:type="dxa"/>
            <w:noWrap/>
          </w:tcPr>
          <w:p w14:paraId="7F656CF5" w14:textId="77777777" w:rsidR="00224EAF" w:rsidRDefault="00000000">
            <w:pPr>
              <w:spacing w:after="120" w:line="288" w:lineRule="auto"/>
            </w:pPr>
            <w:r>
              <w:t>Table</w:t>
            </w:r>
          </w:p>
        </w:tc>
        <w:tc>
          <w:tcPr>
            <w:tcW w:w="4111" w:type="dxa"/>
            <w:noWrap/>
          </w:tcPr>
          <w:p w14:paraId="711200C4" w14:textId="77777777" w:rsidR="00224EAF" w:rsidRPr="00A31C22" w:rsidRDefault="00000000">
            <w:pPr>
              <w:pStyle w:val="docy"/>
              <w:spacing w:before="0" w:beforeAutospacing="0" w:after="120" w:afterAutospacing="0" w:line="288" w:lineRule="auto"/>
              <w:rPr>
                <w:rFonts w:asciiTheme="minorHAnsi" w:hAnsiTheme="minorHAnsi" w:cstheme="minorHAnsi"/>
                <w:sz w:val="22"/>
                <w:szCs w:val="22"/>
                <w:lang w:val="en-GB"/>
              </w:rPr>
            </w:pPr>
            <w:r w:rsidRPr="00A31C22">
              <w:rPr>
                <w:rFonts w:asciiTheme="minorHAnsi" w:hAnsiTheme="minorHAnsi" w:cstheme="minorHAnsi"/>
                <w:sz w:val="22"/>
                <w:szCs w:val="22"/>
                <w:lang w:val="en-GB"/>
              </w:rPr>
              <w:t xml:space="preserve">Tables are not nested and do not contain split or merged cells. </w:t>
            </w:r>
          </w:p>
        </w:tc>
        <w:tc>
          <w:tcPr>
            <w:tcW w:w="2976" w:type="dxa"/>
            <w:noWrap/>
          </w:tcPr>
          <w:p w14:paraId="5AB45284" w14:textId="77777777" w:rsidR="00224EAF" w:rsidRPr="00A31C22" w:rsidRDefault="00000000">
            <w:pPr>
              <w:spacing w:after="120" w:line="288" w:lineRule="auto"/>
              <w:rPr>
                <w:color w:val="000000"/>
                <w:highlight w:val="yellow"/>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52CE80C5" w14:textId="77777777" w:rsidR="00224EAF" w:rsidRDefault="00000000">
            <w:pPr>
              <w:spacing w:after="120" w:line="288" w:lineRule="auto"/>
            </w:pPr>
            <w:r>
              <w:rPr>
                <w:rFonts w:eastAsia="Times New Roman" w:cstheme="minorHAnsi"/>
                <w:color w:val="000000"/>
                <w:lang w:eastAsia="de-DE"/>
              </w:rPr>
              <w:t xml:space="preserve">... </w:t>
            </w:r>
            <w:proofErr w:type="spellStart"/>
            <w:r>
              <w:rPr>
                <w:rFonts w:eastAsia="Times New Roman" w:cstheme="minorHAnsi"/>
                <w:color w:val="000000"/>
                <w:lang w:eastAsia="de-DE"/>
              </w:rPr>
              <w:t>enlarge</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the</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table</w:t>
            </w:r>
            <w:proofErr w:type="spellEnd"/>
            <w:r>
              <w:rPr>
                <w:rFonts w:eastAsia="Times New Roman" w:cstheme="minorHAnsi"/>
                <w:color w:val="000000"/>
                <w:lang w:eastAsia="de-DE"/>
              </w:rPr>
              <w:t>.</w:t>
            </w:r>
          </w:p>
        </w:tc>
      </w:tr>
      <w:tr w:rsidR="00376E4D" w:rsidRPr="0016414B" w14:paraId="3D8B0244" w14:textId="77777777">
        <w:trPr>
          <w:cantSplit/>
        </w:trPr>
        <w:tc>
          <w:tcPr>
            <w:tcW w:w="988" w:type="dxa"/>
            <w:noWrap/>
          </w:tcPr>
          <w:p w14:paraId="3FF4DFA6" w14:textId="77777777" w:rsidR="00224EAF" w:rsidRDefault="00000000">
            <w:pPr>
              <w:spacing w:after="120" w:line="288" w:lineRule="auto"/>
            </w:pPr>
            <w:r>
              <w:t>4.4</w:t>
            </w:r>
          </w:p>
        </w:tc>
        <w:tc>
          <w:tcPr>
            <w:tcW w:w="1559" w:type="dxa"/>
            <w:noWrap/>
          </w:tcPr>
          <w:p w14:paraId="3034A757" w14:textId="77777777" w:rsidR="00224EAF" w:rsidRDefault="00000000">
            <w:pPr>
              <w:spacing w:after="120" w:line="288" w:lineRule="auto"/>
            </w:pPr>
            <w:r>
              <w:t>Table</w:t>
            </w:r>
          </w:p>
        </w:tc>
        <w:tc>
          <w:tcPr>
            <w:tcW w:w="4111" w:type="dxa"/>
            <w:noWrap/>
          </w:tcPr>
          <w:p w14:paraId="6F048BBF" w14:textId="77777777" w:rsidR="00224EAF" w:rsidRPr="00A31C22" w:rsidRDefault="00000000">
            <w:pPr>
              <w:spacing w:after="120" w:line="288" w:lineRule="auto"/>
              <w:rPr>
                <w:lang w:val="en-GB"/>
              </w:rPr>
            </w:pPr>
            <w:r w:rsidRPr="00A31C22">
              <w:rPr>
                <w:rFonts w:cstheme="minorHAnsi"/>
                <w:color w:val="000000"/>
                <w:lang w:val="en-GB"/>
              </w:rPr>
              <w:t>Complex tables (more than 2 dimensions) are divided into several simple tables.</w:t>
            </w:r>
          </w:p>
        </w:tc>
        <w:tc>
          <w:tcPr>
            <w:tcW w:w="2976" w:type="dxa"/>
            <w:noWrap/>
          </w:tcPr>
          <w:p w14:paraId="1C7201BF" w14:textId="77777777" w:rsidR="00224EAF" w:rsidRPr="00A31C22" w:rsidRDefault="00000000">
            <w:pPr>
              <w:spacing w:after="120" w:line="288" w:lineRule="auto"/>
              <w:rPr>
                <w:rStyle w:val="docdata"/>
                <w:rFonts w:cstheme="minorHAnsi"/>
                <w:color w:val="000000"/>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5CB9AA77" w14:textId="77777777" w:rsidR="00224EAF" w:rsidRPr="00A31C22" w:rsidRDefault="00000000">
            <w:pPr>
              <w:spacing w:after="120" w:line="288" w:lineRule="auto"/>
              <w:rPr>
                <w:rFonts w:cstheme="minorHAnsi"/>
                <w:lang w:val="en-GB"/>
              </w:rPr>
            </w:pPr>
            <w:r w:rsidRPr="00A31C22">
              <w:rPr>
                <w:rStyle w:val="docdata"/>
                <w:rFonts w:cstheme="minorHAnsi"/>
                <w:color w:val="000000"/>
                <w:lang w:val="en-GB"/>
              </w:rPr>
              <w:t xml:space="preserve">... </w:t>
            </w:r>
            <w:r w:rsidRPr="00A31C22">
              <w:rPr>
                <w:rFonts w:cstheme="minorHAnsi"/>
                <w:lang w:val="en-GB"/>
              </w:rPr>
              <w:t>need/want structure.</w:t>
            </w:r>
          </w:p>
          <w:p w14:paraId="59CD8C44" w14:textId="77777777" w:rsidR="00224EAF" w:rsidRPr="00A31C22" w:rsidRDefault="00000000">
            <w:pPr>
              <w:spacing w:after="120" w:line="288" w:lineRule="auto"/>
              <w:rPr>
                <w:lang w:val="en-GB"/>
              </w:rPr>
            </w:pPr>
            <w:r w:rsidRPr="00A31C22">
              <w:rPr>
                <w:rFonts w:cstheme="minorHAnsi"/>
                <w:lang w:val="en-GB"/>
              </w:rPr>
              <w:t>... find it difficult to understand the content of complex tables.</w:t>
            </w:r>
          </w:p>
        </w:tc>
      </w:tr>
      <w:tr w:rsidR="00376E4D" w:rsidRPr="0016414B" w14:paraId="06850AFD" w14:textId="77777777">
        <w:trPr>
          <w:cantSplit/>
        </w:trPr>
        <w:tc>
          <w:tcPr>
            <w:tcW w:w="988" w:type="dxa"/>
            <w:noWrap/>
          </w:tcPr>
          <w:p w14:paraId="18E2C452" w14:textId="77777777" w:rsidR="00224EAF" w:rsidRDefault="00000000">
            <w:pPr>
              <w:spacing w:after="120" w:line="288" w:lineRule="auto"/>
            </w:pPr>
            <w:r>
              <w:t>4.5</w:t>
            </w:r>
          </w:p>
        </w:tc>
        <w:tc>
          <w:tcPr>
            <w:tcW w:w="1559" w:type="dxa"/>
            <w:noWrap/>
          </w:tcPr>
          <w:p w14:paraId="4E923A8E" w14:textId="77777777" w:rsidR="00224EAF" w:rsidRDefault="00000000">
            <w:pPr>
              <w:spacing w:after="120" w:line="288" w:lineRule="auto"/>
            </w:pPr>
            <w:r>
              <w:t>Table</w:t>
            </w:r>
          </w:p>
        </w:tc>
        <w:tc>
          <w:tcPr>
            <w:tcW w:w="4111" w:type="dxa"/>
            <w:noWrap/>
          </w:tcPr>
          <w:p w14:paraId="5ADD3F56" w14:textId="77777777" w:rsidR="00224EAF" w:rsidRPr="00A31C22" w:rsidRDefault="00000000">
            <w:pPr>
              <w:spacing w:after="120" w:line="288" w:lineRule="auto"/>
              <w:rPr>
                <w:rFonts w:cstheme="minorHAnsi"/>
                <w:lang w:val="en-GB"/>
              </w:rPr>
            </w:pPr>
            <w:r w:rsidRPr="00A31C22">
              <w:rPr>
                <w:rFonts w:cstheme="minorHAnsi"/>
                <w:lang w:val="en-GB"/>
              </w:rPr>
              <w:t>The selected table template provides sufficient contrast for the table contents. This also applies to "banded tables" (rows in different colours).</w:t>
            </w:r>
          </w:p>
          <w:p w14:paraId="74D3B9B4" w14:textId="77777777" w:rsidR="00224EAF" w:rsidRPr="00A31C22" w:rsidRDefault="00000000">
            <w:pPr>
              <w:pStyle w:val="docy"/>
              <w:spacing w:before="0" w:beforeAutospacing="0" w:after="120" w:afterAutospacing="0" w:line="288" w:lineRule="auto"/>
              <w:rPr>
                <w:lang w:val="en-GB"/>
              </w:rPr>
            </w:pPr>
            <w:r w:rsidRPr="00A31C22">
              <w:rPr>
                <w:rFonts w:ascii="Calibri" w:hAnsi="Calibri" w:cs="Calibri"/>
                <w:color w:val="000000"/>
                <w:sz w:val="22"/>
                <w:szCs w:val="22"/>
                <w:lang w:val="en-GB"/>
              </w:rPr>
              <w:t>Texts have a contrast ratio to the background of at least 4.5:1.</w:t>
            </w:r>
          </w:p>
        </w:tc>
        <w:tc>
          <w:tcPr>
            <w:tcW w:w="2976" w:type="dxa"/>
            <w:noWrap/>
          </w:tcPr>
          <w:p w14:paraId="79882B11" w14:textId="77777777" w:rsidR="00224EAF" w:rsidRPr="00A31C22" w:rsidRDefault="00000000">
            <w:pPr>
              <w:spacing w:after="120" w:line="288" w:lineRule="auto"/>
              <w:rPr>
                <w:rFonts w:eastAsia="Times New Roman" w:cstheme="minorHAnsi"/>
                <w:color w:val="000000"/>
                <w:lang w:val="en-GB" w:eastAsia="de-DE"/>
              </w:rPr>
            </w:pPr>
            <w:r w:rsidRPr="00A31C22">
              <w:rPr>
                <w:rFonts w:eastAsia="Times New Roman" w:cstheme="minorHAnsi"/>
                <w:color w:val="000000"/>
                <w:lang w:val="en-GB" w:eastAsia="de-DE"/>
              </w:rPr>
              <w:t>... do not perceive all colours clearly.</w:t>
            </w:r>
          </w:p>
          <w:p w14:paraId="77E934F7" w14:textId="77777777" w:rsidR="00224EAF" w:rsidRPr="00A31C22" w:rsidRDefault="00000000">
            <w:pPr>
              <w:pStyle w:val="docy"/>
              <w:spacing w:before="0" w:beforeAutospacing="0" w:after="120" w:afterAutospacing="0" w:line="288" w:lineRule="auto"/>
              <w:rPr>
                <w:lang w:val="en-GB"/>
              </w:rPr>
            </w:pPr>
            <w:r w:rsidRPr="00A31C22">
              <w:rPr>
                <w:rFonts w:ascii="Calibri" w:hAnsi="Calibri" w:cs="Calibri"/>
                <w:color w:val="000000"/>
                <w:sz w:val="22"/>
                <w:szCs w:val="22"/>
                <w:lang w:val="en-GB"/>
              </w:rPr>
              <w:t>... cannot see well.</w:t>
            </w:r>
          </w:p>
          <w:p w14:paraId="48A1E96E" w14:textId="77777777" w:rsidR="00224EAF" w:rsidRPr="00A31C22" w:rsidRDefault="00000000">
            <w:pPr>
              <w:spacing w:after="120" w:line="288" w:lineRule="auto"/>
              <w:rPr>
                <w:lang w:val="en-GB"/>
              </w:rPr>
            </w:pPr>
            <w:r w:rsidRPr="00A31C22">
              <w:rPr>
                <w:rFonts w:ascii="Calibri" w:hAnsi="Calibri" w:cs="Calibri"/>
                <w:color w:val="000000"/>
                <w:lang w:val="en-GB"/>
              </w:rPr>
              <w:t>... read the document in poor lighting conditions (or via the projector).</w:t>
            </w:r>
          </w:p>
        </w:tc>
      </w:tr>
      <w:tr w:rsidR="00376E4D" w:rsidRPr="0016414B" w14:paraId="294524A8" w14:textId="77777777">
        <w:trPr>
          <w:cantSplit/>
        </w:trPr>
        <w:tc>
          <w:tcPr>
            <w:tcW w:w="988" w:type="dxa"/>
            <w:noWrap/>
          </w:tcPr>
          <w:p w14:paraId="39034036" w14:textId="77777777" w:rsidR="00224EAF" w:rsidRDefault="00000000">
            <w:pPr>
              <w:spacing w:after="120" w:line="288" w:lineRule="auto"/>
            </w:pPr>
            <w:r>
              <w:t>4.6</w:t>
            </w:r>
          </w:p>
        </w:tc>
        <w:tc>
          <w:tcPr>
            <w:tcW w:w="1559" w:type="dxa"/>
            <w:noWrap/>
          </w:tcPr>
          <w:p w14:paraId="4CC32937" w14:textId="77777777" w:rsidR="00224EAF" w:rsidRDefault="00000000">
            <w:pPr>
              <w:spacing w:after="120" w:line="288" w:lineRule="auto"/>
            </w:pPr>
            <w:r>
              <w:rPr>
                <w:rFonts w:cstheme="minorHAnsi"/>
              </w:rPr>
              <w:t>Table</w:t>
            </w:r>
          </w:p>
        </w:tc>
        <w:tc>
          <w:tcPr>
            <w:tcW w:w="4111" w:type="dxa"/>
            <w:noWrap/>
          </w:tcPr>
          <w:p w14:paraId="7610F566" w14:textId="77777777" w:rsidR="00224EAF" w:rsidRPr="00A31C22" w:rsidRDefault="00000000">
            <w:pPr>
              <w:pStyle w:val="StandardWeb"/>
              <w:spacing w:before="0" w:beforeAutospacing="0" w:after="120" w:afterAutospacing="0" w:line="288" w:lineRule="auto"/>
              <w:rPr>
                <w:rFonts w:asciiTheme="minorHAnsi" w:hAnsiTheme="minorHAnsi" w:cstheme="minorHAnsi"/>
                <w:sz w:val="22"/>
                <w:szCs w:val="22"/>
                <w:lang w:val="en-GB"/>
              </w:rPr>
            </w:pPr>
            <w:r w:rsidRPr="00A31C22">
              <w:rPr>
                <w:rFonts w:asciiTheme="minorHAnsi" w:hAnsiTheme="minorHAnsi" w:cstheme="minorHAnsi"/>
                <w:sz w:val="22"/>
                <w:szCs w:val="22"/>
                <w:lang w:val="en-GB"/>
              </w:rPr>
              <w:t>A table has no empty rows or columns.</w:t>
            </w:r>
          </w:p>
        </w:tc>
        <w:tc>
          <w:tcPr>
            <w:tcW w:w="2976" w:type="dxa"/>
            <w:noWrap/>
          </w:tcPr>
          <w:p w14:paraId="03A342C5" w14:textId="77777777" w:rsidR="00224EAF" w:rsidRPr="00A31C22" w:rsidRDefault="00000000">
            <w:pPr>
              <w:spacing w:after="120" w:line="288" w:lineRule="auto"/>
              <w:rPr>
                <w:rFonts w:eastAsia="Times New Roman" w:cstheme="minorHAnsi"/>
                <w:color w:val="000000"/>
                <w:lang w:val="en-GB" w:eastAsia="de-DE"/>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tc>
      </w:tr>
      <w:tr w:rsidR="00376E4D" w14:paraId="13C7CD2A" w14:textId="77777777">
        <w:trPr>
          <w:cantSplit/>
        </w:trPr>
        <w:tc>
          <w:tcPr>
            <w:tcW w:w="988" w:type="dxa"/>
            <w:noWrap/>
          </w:tcPr>
          <w:p w14:paraId="5C9C177F" w14:textId="77777777" w:rsidR="00224EAF" w:rsidRDefault="00000000">
            <w:pPr>
              <w:spacing w:after="120" w:line="288" w:lineRule="auto"/>
            </w:pPr>
            <w:r>
              <w:lastRenderedPageBreak/>
              <w:t>5.1</w:t>
            </w:r>
          </w:p>
        </w:tc>
        <w:tc>
          <w:tcPr>
            <w:tcW w:w="1559" w:type="dxa"/>
            <w:noWrap/>
          </w:tcPr>
          <w:p w14:paraId="6B3E5480" w14:textId="77777777" w:rsidR="00224EAF" w:rsidRDefault="00000000">
            <w:pPr>
              <w:spacing w:after="120" w:line="288" w:lineRule="auto"/>
            </w:pPr>
            <w:proofErr w:type="spellStart"/>
            <w:r>
              <w:rPr>
                <w:rFonts w:cstheme="minorHAnsi"/>
              </w:rPr>
              <w:t>Cell</w:t>
            </w:r>
            <w:proofErr w:type="spellEnd"/>
          </w:p>
        </w:tc>
        <w:tc>
          <w:tcPr>
            <w:tcW w:w="4111" w:type="dxa"/>
            <w:noWrap/>
          </w:tcPr>
          <w:p w14:paraId="513CABE2" w14:textId="77777777" w:rsidR="00224EAF" w:rsidRPr="00A31C22" w:rsidRDefault="00000000">
            <w:pPr>
              <w:spacing w:after="120" w:line="288" w:lineRule="auto"/>
              <w:rPr>
                <w:rFonts w:cstheme="minorHAnsi"/>
                <w:lang w:val="en-GB"/>
              </w:rPr>
            </w:pPr>
            <w:r w:rsidRPr="00A31C22">
              <w:rPr>
                <w:rFonts w:cstheme="minorHAnsi"/>
                <w:lang w:val="en-GB"/>
              </w:rPr>
              <w:t>Text cells only contain short texts. These texts are left-aligned (in contrast to numbers).</w:t>
            </w:r>
          </w:p>
        </w:tc>
        <w:tc>
          <w:tcPr>
            <w:tcW w:w="2976" w:type="dxa"/>
            <w:noWrap/>
          </w:tcPr>
          <w:p w14:paraId="1F9AE0D5" w14:textId="77777777" w:rsidR="00224EAF" w:rsidRPr="00A31C22" w:rsidRDefault="00000000">
            <w:pPr>
              <w:spacing w:after="120" w:line="288" w:lineRule="auto"/>
              <w:rPr>
                <w:rFonts w:eastAsia="Times New Roman" w:cstheme="minorHAnsi"/>
                <w:color w:val="000000"/>
                <w:lang w:val="en-GB"/>
              </w:rPr>
            </w:pPr>
            <w:r w:rsidRPr="00A31C22">
              <w:rPr>
                <w:rStyle w:val="docdata"/>
                <w:rFonts w:cstheme="minorHAnsi"/>
                <w:color w:val="000000"/>
                <w:lang w:val="en-GB"/>
              </w:rPr>
              <w:t>... use a voice output or a screen reader.</w:t>
            </w:r>
          </w:p>
          <w:p w14:paraId="13B01C28" w14:textId="77777777" w:rsidR="00224EAF" w:rsidRPr="00A31C22" w:rsidRDefault="00000000">
            <w:pPr>
              <w:pStyle w:val="StandardWeb"/>
              <w:spacing w:before="0" w:beforeAutospacing="0" w:after="120" w:afterAutospacing="0" w:line="288" w:lineRule="auto"/>
              <w:rPr>
                <w:rFonts w:asciiTheme="minorHAnsi" w:hAnsiTheme="minorHAnsi" w:cstheme="minorHAnsi"/>
                <w:sz w:val="22"/>
                <w:szCs w:val="22"/>
                <w:lang w:val="en-GB"/>
              </w:rPr>
            </w:pPr>
            <w:r w:rsidRPr="00A31C22">
              <w:rPr>
                <w:rFonts w:asciiTheme="minorHAnsi" w:hAnsiTheme="minorHAnsi" w:cstheme="minorHAnsi"/>
                <w:color w:val="000000"/>
                <w:sz w:val="22"/>
                <w:szCs w:val="22"/>
                <w:lang w:val="en-GB"/>
              </w:rPr>
              <w:t>... have difficulty following the reading flow.</w:t>
            </w:r>
          </w:p>
          <w:p w14:paraId="6634D6A9" w14:textId="77777777" w:rsidR="00224EAF" w:rsidRPr="00A31C22" w:rsidRDefault="00000000">
            <w:pPr>
              <w:pStyle w:val="StandardWeb"/>
              <w:spacing w:before="0" w:beforeAutospacing="0" w:after="120" w:afterAutospacing="0" w:line="288" w:lineRule="auto"/>
              <w:rPr>
                <w:rFonts w:asciiTheme="minorHAnsi" w:hAnsiTheme="minorHAnsi" w:cstheme="minorHAnsi"/>
                <w:sz w:val="22"/>
                <w:szCs w:val="22"/>
                <w:lang w:val="en-GB"/>
              </w:rPr>
            </w:pPr>
            <w:r w:rsidRPr="00A31C22">
              <w:rPr>
                <w:rFonts w:asciiTheme="minorHAnsi" w:hAnsiTheme="minorHAnsi" w:cstheme="minorHAnsi"/>
                <w:color w:val="000000"/>
                <w:sz w:val="22"/>
                <w:szCs w:val="22"/>
                <w:lang w:val="en-GB"/>
              </w:rPr>
              <w:t>... have difficulties recognising/reading the text.</w:t>
            </w:r>
          </w:p>
          <w:p w14:paraId="141C1113" w14:textId="77777777" w:rsidR="00224EAF" w:rsidRDefault="00000000">
            <w:pPr>
              <w:spacing w:after="120" w:line="288" w:lineRule="auto"/>
            </w:pPr>
            <w:r>
              <w:rPr>
                <w:rFonts w:cstheme="minorHAnsi"/>
                <w:color w:val="000000"/>
              </w:rPr>
              <w:t xml:space="preserve">... </w:t>
            </w:r>
            <w:proofErr w:type="spellStart"/>
            <w:r>
              <w:rPr>
                <w:rFonts w:cstheme="minorHAnsi"/>
                <w:color w:val="000000"/>
              </w:rPr>
              <w:t>need</w:t>
            </w:r>
            <w:proofErr w:type="spellEnd"/>
            <w:r>
              <w:rPr>
                <w:rFonts w:cstheme="minorHAnsi"/>
                <w:color w:val="000000"/>
              </w:rPr>
              <w:t>/</w:t>
            </w:r>
            <w:proofErr w:type="spellStart"/>
            <w:r>
              <w:rPr>
                <w:rFonts w:cstheme="minorHAnsi"/>
                <w:color w:val="000000"/>
              </w:rPr>
              <w:t>want</w:t>
            </w:r>
            <w:proofErr w:type="spellEnd"/>
            <w:r>
              <w:rPr>
                <w:rFonts w:cstheme="minorHAnsi"/>
                <w:color w:val="000000"/>
              </w:rPr>
              <w:t xml:space="preserve"> </w:t>
            </w:r>
            <w:proofErr w:type="spellStart"/>
            <w:r>
              <w:rPr>
                <w:rFonts w:cstheme="minorHAnsi"/>
                <w:color w:val="000000"/>
              </w:rPr>
              <w:t>structure</w:t>
            </w:r>
            <w:proofErr w:type="spellEnd"/>
            <w:r>
              <w:rPr>
                <w:rFonts w:cstheme="minorHAnsi"/>
                <w:color w:val="000000"/>
              </w:rPr>
              <w:t>.</w:t>
            </w:r>
          </w:p>
        </w:tc>
      </w:tr>
      <w:tr w:rsidR="00376E4D" w14:paraId="6D0A6BC5" w14:textId="77777777">
        <w:trPr>
          <w:cantSplit/>
        </w:trPr>
        <w:tc>
          <w:tcPr>
            <w:tcW w:w="988" w:type="dxa"/>
            <w:noWrap/>
          </w:tcPr>
          <w:p w14:paraId="73166DC4" w14:textId="77777777" w:rsidR="00224EAF" w:rsidRDefault="00000000">
            <w:pPr>
              <w:spacing w:after="120" w:line="288" w:lineRule="auto"/>
            </w:pPr>
            <w:r>
              <w:t>5.2</w:t>
            </w:r>
          </w:p>
        </w:tc>
        <w:tc>
          <w:tcPr>
            <w:tcW w:w="1559" w:type="dxa"/>
            <w:noWrap/>
          </w:tcPr>
          <w:p w14:paraId="3E7DEA2B" w14:textId="77777777" w:rsidR="00224EAF" w:rsidRDefault="00000000">
            <w:pPr>
              <w:spacing w:after="120" w:line="288" w:lineRule="auto"/>
              <w:rPr>
                <w:rFonts w:cstheme="minorHAnsi"/>
              </w:rPr>
            </w:pPr>
            <w:proofErr w:type="spellStart"/>
            <w:r>
              <w:rPr>
                <w:rFonts w:cstheme="minorHAnsi"/>
              </w:rPr>
              <w:t>Cell</w:t>
            </w:r>
            <w:proofErr w:type="spellEnd"/>
          </w:p>
        </w:tc>
        <w:tc>
          <w:tcPr>
            <w:tcW w:w="4111" w:type="dxa"/>
            <w:noWrap/>
          </w:tcPr>
          <w:p w14:paraId="7F8D5819" w14:textId="77777777" w:rsidR="00224EAF" w:rsidRPr="00A31C22" w:rsidRDefault="00000000">
            <w:pPr>
              <w:pStyle w:val="docy"/>
              <w:spacing w:before="0" w:beforeAutospacing="0" w:after="120" w:afterAutospacing="0" w:line="288" w:lineRule="auto"/>
              <w:rPr>
                <w:rFonts w:asciiTheme="minorHAnsi" w:hAnsiTheme="minorHAnsi" w:cstheme="minorHAnsi"/>
                <w:color w:val="000000"/>
                <w:sz w:val="22"/>
                <w:szCs w:val="22"/>
                <w:lang w:val="en-GB"/>
              </w:rPr>
            </w:pPr>
            <w:r w:rsidRPr="00A31C22">
              <w:rPr>
                <w:rFonts w:asciiTheme="minorHAnsi" w:hAnsiTheme="minorHAnsi" w:cstheme="minorHAnsi"/>
                <w:color w:val="000000"/>
                <w:sz w:val="22"/>
                <w:szCs w:val="22"/>
                <w:lang w:val="en-GB"/>
              </w:rPr>
              <w:t>The contents of cells are arranged in a logical order (from left to right).</w:t>
            </w:r>
          </w:p>
        </w:tc>
        <w:tc>
          <w:tcPr>
            <w:tcW w:w="2976" w:type="dxa"/>
            <w:noWrap/>
          </w:tcPr>
          <w:p w14:paraId="6C79A72C" w14:textId="77777777" w:rsidR="00224EAF" w:rsidRPr="00A31C22" w:rsidRDefault="00000000">
            <w:pPr>
              <w:spacing w:after="120" w:line="288" w:lineRule="auto"/>
              <w:rPr>
                <w:rStyle w:val="docdata"/>
                <w:rFonts w:cstheme="minorHAnsi"/>
                <w:color w:val="000000"/>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120F3900" w14:textId="77777777" w:rsidR="00224EAF" w:rsidRDefault="00000000">
            <w:pPr>
              <w:spacing w:after="120" w:line="288" w:lineRule="auto"/>
              <w:rPr>
                <w:rFonts w:cstheme="minorHAnsi"/>
                <w:color w:val="000000"/>
              </w:rPr>
            </w:pPr>
            <w:r>
              <w:rPr>
                <w:rStyle w:val="docdata"/>
                <w:rFonts w:cstheme="minorHAnsi"/>
                <w:color w:val="000000"/>
              </w:rPr>
              <w:t xml:space="preserve">... </w:t>
            </w:r>
            <w:proofErr w:type="spellStart"/>
            <w:r>
              <w:rPr>
                <w:rFonts w:cstheme="minorHAnsi"/>
              </w:rPr>
              <w:t>need</w:t>
            </w:r>
            <w:proofErr w:type="spellEnd"/>
            <w:r>
              <w:rPr>
                <w:rFonts w:cstheme="minorHAnsi"/>
              </w:rPr>
              <w:t>/</w:t>
            </w:r>
            <w:proofErr w:type="spellStart"/>
            <w:r>
              <w:rPr>
                <w:rFonts w:cstheme="minorHAnsi"/>
              </w:rPr>
              <w:t>want</w:t>
            </w:r>
            <w:proofErr w:type="spellEnd"/>
            <w:r>
              <w:rPr>
                <w:rFonts w:cstheme="minorHAnsi"/>
              </w:rPr>
              <w:t xml:space="preserve"> </w:t>
            </w:r>
            <w:proofErr w:type="spellStart"/>
            <w:r>
              <w:rPr>
                <w:rFonts w:cstheme="minorHAnsi"/>
              </w:rPr>
              <w:t>structure</w:t>
            </w:r>
            <w:proofErr w:type="spellEnd"/>
            <w:r>
              <w:rPr>
                <w:rFonts w:cstheme="minorHAnsi"/>
              </w:rPr>
              <w:t>.</w:t>
            </w:r>
          </w:p>
        </w:tc>
      </w:tr>
      <w:tr w:rsidR="00376E4D" w14:paraId="577EC558" w14:textId="77777777">
        <w:trPr>
          <w:cantSplit/>
        </w:trPr>
        <w:tc>
          <w:tcPr>
            <w:tcW w:w="988" w:type="dxa"/>
            <w:noWrap/>
          </w:tcPr>
          <w:p w14:paraId="43D55C4D" w14:textId="77777777" w:rsidR="00224EAF" w:rsidRDefault="00000000">
            <w:pPr>
              <w:spacing w:after="120" w:line="288" w:lineRule="auto"/>
            </w:pPr>
            <w:r>
              <w:t>5.3</w:t>
            </w:r>
          </w:p>
        </w:tc>
        <w:tc>
          <w:tcPr>
            <w:tcW w:w="1559" w:type="dxa"/>
            <w:noWrap/>
          </w:tcPr>
          <w:p w14:paraId="6B42DA00" w14:textId="77777777" w:rsidR="00224EAF" w:rsidRDefault="00000000">
            <w:pPr>
              <w:spacing w:after="120" w:line="288" w:lineRule="auto"/>
            </w:pPr>
            <w:proofErr w:type="spellStart"/>
            <w:r>
              <w:rPr>
                <w:rFonts w:cstheme="minorHAnsi"/>
              </w:rPr>
              <w:t>Cell</w:t>
            </w:r>
            <w:proofErr w:type="spellEnd"/>
          </w:p>
        </w:tc>
        <w:tc>
          <w:tcPr>
            <w:tcW w:w="4111" w:type="dxa"/>
            <w:noWrap/>
          </w:tcPr>
          <w:p w14:paraId="7EB21EA4" w14:textId="77777777" w:rsidR="00224EAF" w:rsidRPr="00A31C22" w:rsidRDefault="00000000">
            <w:pPr>
              <w:spacing w:after="120" w:line="288" w:lineRule="auto"/>
              <w:rPr>
                <w:lang w:val="en-GB"/>
              </w:rPr>
            </w:pPr>
            <w:r w:rsidRPr="00A31C22">
              <w:rPr>
                <w:rFonts w:cstheme="minorHAnsi"/>
                <w:color w:val="000000"/>
                <w:lang w:val="en-GB"/>
              </w:rPr>
              <w:t xml:space="preserve">Text cells </w:t>
            </w:r>
            <w:proofErr w:type="gramStart"/>
            <w:r w:rsidRPr="00A31C22">
              <w:rPr>
                <w:rFonts w:cstheme="minorHAnsi"/>
                <w:color w:val="000000"/>
                <w:lang w:val="en-GB"/>
              </w:rPr>
              <w:t>are located in</w:t>
            </w:r>
            <w:proofErr w:type="gramEnd"/>
            <w:r w:rsidRPr="00A31C22">
              <w:rPr>
                <w:rFonts w:cstheme="minorHAnsi"/>
                <w:color w:val="000000"/>
                <w:lang w:val="en-GB"/>
              </w:rPr>
              <w:t xml:space="preserve"> front of illustrations, diagrams and text fields on a worksheet and are organised in a logical sequence.</w:t>
            </w:r>
          </w:p>
        </w:tc>
        <w:tc>
          <w:tcPr>
            <w:tcW w:w="2976" w:type="dxa"/>
            <w:noWrap/>
          </w:tcPr>
          <w:p w14:paraId="124E8878" w14:textId="77777777" w:rsidR="00224EAF" w:rsidRPr="00A31C22" w:rsidRDefault="00000000">
            <w:pPr>
              <w:spacing w:after="120" w:line="288" w:lineRule="auto"/>
              <w:rPr>
                <w:rFonts w:ascii="Calibri" w:hAnsi="Calibri" w:cs="Calibri"/>
                <w:color w:val="000000"/>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69D6260E" w14:textId="77777777" w:rsidR="00224EAF" w:rsidRDefault="00000000">
            <w:pPr>
              <w:spacing w:after="120" w:line="288" w:lineRule="auto"/>
            </w:pPr>
            <w:r>
              <w:rPr>
                <w:rStyle w:val="docdata"/>
                <w:rFonts w:cstheme="minorHAnsi"/>
                <w:color w:val="000000"/>
              </w:rPr>
              <w:t xml:space="preserve">... </w:t>
            </w:r>
            <w:proofErr w:type="spellStart"/>
            <w:r>
              <w:rPr>
                <w:rFonts w:cstheme="minorHAnsi"/>
              </w:rPr>
              <w:t>need</w:t>
            </w:r>
            <w:proofErr w:type="spellEnd"/>
            <w:r>
              <w:rPr>
                <w:rFonts w:cstheme="minorHAnsi"/>
              </w:rPr>
              <w:t>/</w:t>
            </w:r>
            <w:proofErr w:type="spellStart"/>
            <w:r>
              <w:rPr>
                <w:rFonts w:cstheme="minorHAnsi"/>
              </w:rPr>
              <w:t>want</w:t>
            </w:r>
            <w:proofErr w:type="spellEnd"/>
            <w:r>
              <w:rPr>
                <w:rFonts w:cstheme="minorHAnsi"/>
              </w:rPr>
              <w:t xml:space="preserve"> </w:t>
            </w:r>
            <w:proofErr w:type="spellStart"/>
            <w:r>
              <w:rPr>
                <w:rFonts w:cstheme="minorHAnsi"/>
              </w:rPr>
              <w:t>structure</w:t>
            </w:r>
            <w:proofErr w:type="spellEnd"/>
            <w:r>
              <w:rPr>
                <w:rFonts w:cstheme="minorHAnsi"/>
              </w:rPr>
              <w:t>.</w:t>
            </w:r>
          </w:p>
        </w:tc>
      </w:tr>
      <w:tr w:rsidR="00376E4D" w14:paraId="3988D23E" w14:textId="77777777">
        <w:trPr>
          <w:cantSplit/>
        </w:trPr>
        <w:tc>
          <w:tcPr>
            <w:tcW w:w="988" w:type="dxa"/>
            <w:noWrap/>
          </w:tcPr>
          <w:p w14:paraId="3565AE24" w14:textId="77777777" w:rsidR="00224EAF" w:rsidRDefault="00000000">
            <w:pPr>
              <w:spacing w:after="120" w:line="288" w:lineRule="auto"/>
            </w:pPr>
            <w:r>
              <w:t>6.1</w:t>
            </w:r>
          </w:p>
        </w:tc>
        <w:tc>
          <w:tcPr>
            <w:tcW w:w="1559" w:type="dxa"/>
            <w:noWrap/>
          </w:tcPr>
          <w:p w14:paraId="18D66782" w14:textId="77777777" w:rsidR="00224EAF" w:rsidRDefault="00000000">
            <w:pPr>
              <w:spacing w:after="120" w:line="288" w:lineRule="auto"/>
            </w:pPr>
            <w:r>
              <w:t>Text</w:t>
            </w:r>
          </w:p>
        </w:tc>
        <w:tc>
          <w:tcPr>
            <w:tcW w:w="4111" w:type="dxa"/>
            <w:noWrap/>
          </w:tcPr>
          <w:p w14:paraId="744DA430" w14:textId="77777777" w:rsidR="00224EAF" w:rsidRPr="00A31C22" w:rsidRDefault="00000000">
            <w:pPr>
              <w:spacing w:after="120" w:line="288" w:lineRule="auto"/>
              <w:rPr>
                <w:lang w:val="en-GB"/>
              </w:rPr>
            </w:pPr>
            <w:r w:rsidRPr="00A31C22">
              <w:rPr>
                <w:lang w:val="en-GB"/>
              </w:rPr>
              <w:t xml:space="preserve">The font is sans serif (e.g. Arial, Helvetica) and not too thick or too thin. </w:t>
            </w:r>
          </w:p>
        </w:tc>
        <w:tc>
          <w:tcPr>
            <w:tcW w:w="2976" w:type="dxa"/>
            <w:noWrap/>
          </w:tcPr>
          <w:p w14:paraId="61A0CDF5" w14:textId="77777777" w:rsidR="00224EAF" w:rsidRPr="00A31C22" w:rsidRDefault="00000000">
            <w:pPr>
              <w:spacing w:after="120" w:line="288" w:lineRule="auto"/>
              <w:rPr>
                <w:lang w:val="en-GB"/>
              </w:rPr>
            </w:pPr>
            <w:r w:rsidRPr="00A31C22">
              <w:rPr>
                <w:lang w:val="en-GB"/>
              </w:rPr>
              <w:t>... have difficulty following the reading flow.</w:t>
            </w:r>
          </w:p>
          <w:p w14:paraId="710A080B" w14:textId="77777777" w:rsidR="00224EAF" w:rsidRPr="00A31C22" w:rsidRDefault="00000000">
            <w:pPr>
              <w:spacing w:after="120" w:line="288" w:lineRule="auto"/>
              <w:rPr>
                <w:lang w:val="en-GB"/>
              </w:rPr>
            </w:pPr>
            <w:r w:rsidRPr="00A31C22">
              <w:rPr>
                <w:lang w:val="en-GB"/>
              </w:rPr>
              <w:t>... have difficulties recognising/reading the text.</w:t>
            </w:r>
          </w:p>
          <w:p w14:paraId="28E3783F" w14:textId="77777777" w:rsidR="00224EAF" w:rsidRDefault="00000000">
            <w:pPr>
              <w:spacing w:after="120" w:line="288" w:lineRule="auto"/>
            </w:pPr>
            <w:r>
              <w:t xml:space="preserve">... </w:t>
            </w:r>
            <w:proofErr w:type="spellStart"/>
            <w:r>
              <w:t>need</w:t>
            </w:r>
            <w:proofErr w:type="spellEnd"/>
            <w:r>
              <w:t>/</w:t>
            </w:r>
            <w:proofErr w:type="spellStart"/>
            <w:r>
              <w:t>want</w:t>
            </w:r>
            <w:proofErr w:type="spellEnd"/>
            <w:r>
              <w:t xml:space="preserve"> </w:t>
            </w:r>
            <w:proofErr w:type="spellStart"/>
            <w:r>
              <w:t>structure</w:t>
            </w:r>
            <w:proofErr w:type="spellEnd"/>
            <w:r>
              <w:t>.</w:t>
            </w:r>
          </w:p>
        </w:tc>
      </w:tr>
      <w:tr w:rsidR="00376E4D" w14:paraId="75A99194" w14:textId="77777777">
        <w:trPr>
          <w:cantSplit/>
        </w:trPr>
        <w:tc>
          <w:tcPr>
            <w:tcW w:w="988" w:type="dxa"/>
            <w:noWrap/>
          </w:tcPr>
          <w:p w14:paraId="50F667B1" w14:textId="77777777" w:rsidR="00224EAF" w:rsidRDefault="00000000">
            <w:pPr>
              <w:spacing w:after="120" w:line="288" w:lineRule="auto"/>
            </w:pPr>
            <w:r>
              <w:t>6.2</w:t>
            </w:r>
          </w:p>
        </w:tc>
        <w:tc>
          <w:tcPr>
            <w:tcW w:w="1559" w:type="dxa"/>
            <w:noWrap/>
          </w:tcPr>
          <w:p w14:paraId="17F4E2F8" w14:textId="77777777" w:rsidR="00224EAF" w:rsidRDefault="00000000">
            <w:pPr>
              <w:spacing w:after="120" w:line="288" w:lineRule="auto"/>
            </w:pPr>
            <w:r>
              <w:t xml:space="preserve">Text </w:t>
            </w:r>
          </w:p>
        </w:tc>
        <w:tc>
          <w:tcPr>
            <w:tcW w:w="4111" w:type="dxa"/>
            <w:noWrap/>
          </w:tcPr>
          <w:p w14:paraId="28B40CA0" w14:textId="77777777" w:rsidR="00224EAF" w:rsidRPr="00A31C22" w:rsidRDefault="00000000">
            <w:pPr>
              <w:spacing w:after="120" w:line="288" w:lineRule="auto"/>
              <w:rPr>
                <w:lang w:val="en-GB"/>
              </w:rPr>
            </w:pPr>
            <w:r w:rsidRPr="00A31C22">
              <w:rPr>
                <w:lang w:val="en-GB"/>
              </w:rPr>
              <w:t>Emphasis using capital letters, italics, bold, underlining or text effects (colour gradient as colour fill, glow effects, text outline) are used sparingly.</w:t>
            </w:r>
          </w:p>
        </w:tc>
        <w:tc>
          <w:tcPr>
            <w:tcW w:w="2976" w:type="dxa"/>
            <w:noWrap/>
          </w:tcPr>
          <w:p w14:paraId="1E55295F" w14:textId="77777777" w:rsidR="00224EAF" w:rsidRPr="00A31C22" w:rsidRDefault="00000000">
            <w:pPr>
              <w:spacing w:after="120" w:line="288" w:lineRule="auto"/>
              <w:rPr>
                <w:lang w:val="en-GB"/>
              </w:rPr>
            </w:pPr>
            <w:r w:rsidRPr="00A31C22">
              <w:rPr>
                <w:lang w:val="en-GB"/>
              </w:rPr>
              <w:t xml:space="preserve">... have difficulties following the reading </w:t>
            </w:r>
            <w:proofErr w:type="gramStart"/>
            <w:r w:rsidRPr="00A31C22">
              <w:rPr>
                <w:lang w:val="en-GB"/>
              </w:rPr>
              <w:t>flow</w:t>
            </w:r>
            <w:proofErr w:type="gramEnd"/>
            <w:r w:rsidRPr="00A31C22">
              <w:rPr>
                <w:lang w:val="en-GB"/>
              </w:rPr>
              <w:t xml:space="preserve"> </w:t>
            </w:r>
          </w:p>
          <w:p w14:paraId="4420F3C8" w14:textId="77777777" w:rsidR="00224EAF" w:rsidRPr="00A31C22" w:rsidRDefault="00000000">
            <w:pPr>
              <w:spacing w:after="120" w:line="288" w:lineRule="auto"/>
              <w:rPr>
                <w:lang w:val="en-GB"/>
              </w:rPr>
            </w:pPr>
            <w:r w:rsidRPr="00A31C22">
              <w:rPr>
                <w:lang w:val="en-GB"/>
              </w:rPr>
              <w:t>... have difficulties recognising/reading the text.</w:t>
            </w:r>
          </w:p>
          <w:p w14:paraId="3F352A6E" w14:textId="77777777" w:rsidR="00224EAF" w:rsidRDefault="00000000">
            <w:pPr>
              <w:spacing w:after="120" w:line="288" w:lineRule="auto"/>
            </w:pPr>
            <w:r>
              <w:t xml:space="preserve">... </w:t>
            </w:r>
            <w:proofErr w:type="spellStart"/>
            <w:r>
              <w:t>need</w:t>
            </w:r>
            <w:proofErr w:type="spellEnd"/>
            <w:r>
              <w:t>/</w:t>
            </w:r>
            <w:proofErr w:type="spellStart"/>
            <w:r>
              <w:t>want</w:t>
            </w:r>
            <w:proofErr w:type="spellEnd"/>
            <w:r>
              <w:t xml:space="preserve"> </w:t>
            </w:r>
            <w:proofErr w:type="spellStart"/>
            <w:r>
              <w:t>structure</w:t>
            </w:r>
            <w:proofErr w:type="spellEnd"/>
            <w:r>
              <w:t>.</w:t>
            </w:r>
          </w:p>
        </w:tc>
      </w:tr>
      <w:tr w:rsidR="00376E4D" w:rsidRPr="0016414B" w14:paraId="0B1BB6EC" w14:textId="77777777">
        <w:trPr>
          <w:cantSplit/>
          <w:trHeight w:val="269"/>
        </w:trPr>
        <w:tc>
          <w:tcPr>
            <w:tcW w:w="988" w:type="dxa"/>
            <w:noWrap/>
          </w:tcPr>
          <w:p w14:paraId="0542CFE2" w14:textId="77777777" w:rsidR="00224EAF" w:rsidRDefault="00000000">
            <w:pPr>
              <w:spacing w:after="120" w:line="288" w:lineRule="auto"/>
            </w:pPr>
            <w:r>
              <w:t>6.3</w:t>
            </w:r>
          </w:p>
        </w:tc>
        <w:tc>
          <w:tcPr>
            <w:tcW w:w="1559" w:type="dxa"/>
            <w:noWrap/>
          </w:tcPr>
          <w:p w14:paraId="6F2DC0FA" w14:textId="77777777" w:rsidR="00224EAF" w:rsidRDefault="00000000">
            <w:pPr>
              <w:spacing w:after="120" w:line="288" w:lineRule="auto"/>
              <w:rPr>
                <w:highlight w:val="green"/>
              </w:rPr>
            </w:pPr>
            <w:r>
              <w:t>Text (</w:t>
            </w:r>
            <w:r>
              <w:br/>
              <w:t>Link)</w:t>
            </w:r>
          </w:p>
        </w:tc>
        <w:tc>
          <w:tcPr>
            <w:tcW w:w="4111" w:type="dxa"/>
            <w:noWrap/>
          </w:tcPr>
          <w:p w14:paraId="495139A5" w14:textId="77777777" w:rsidR="00224EAF" w:rsidRPr="00A31C22" w:rsidRDefault="00000000">
            <w:pPr>
              <w:spacing w:after="120" w:line="288" w:lineRule="auto"/>
              <w:rPr>
                <w:lang w:val="en-GB"/>
              </w:rPr>
            </w:pPr>
            <w:r w:rsidRPr="00A31C22">
              <w:rPr>
                <w:lang w:val="en-GB"/>
              </w:rPr>
              <w:t>URL does not appear as plain text. Instead, hyperlinks are inserted, clearly named and easy to understand.</w:t>
            </w:r>
          </w:p>
        </w:tc>
        <w:tc>
          <w:tcPr>
            <w:tcW w:w="2976" w:type="dxa"/>
            <w:noWrap/>
          </w:tcPr>
          <w:p w14:paraId="4C1D4E79" w14:textId="77777777" w:rsidR="00224EAF" w:rsidRPr="00A31C22" w:rsidRDefault="00000000">
            <w:pPr>
              <w:spacing w:after="120" w:line="288" w:lineRule="auto"/>
              <w:rPr>
                <w:lang w:val="en-GB"/>
              </w:rPr>
            </w:pPr>
            <w:r w:rsidRPr="00A31C22">
              <w:rPr>
                <w:lang w:val="en-GB"/>
              </w:rPr>
              <w:t>... can be easily interrupted in the flow of reading.</w:t>
            </w:r>
          </w:p>
          <w:p w14:paraId="1B586880" w14:textId="77777777" w:rsidR="00224EAF" w:rsidRPr="00A31C22" w:rsidRDefault="00000000">
            <w:pPr>
              <w:spacing w:after="120" w:line="288" w:lineRule="auto"/>
              <w:rPr>
                <w:lang w:val="en-GB"/>
              </w:rPr>
            </w:pPr>
            <w:r w:rsidRPr="00A31C22">
              <w:rPr>
                <w:lang w:val="en-GB"/>
              </w:rPr>
              <w:t>... want to find their way around quickly.</w:t>
            </w:r>
          </w:p>
          <w:p w14:paraId="29ADC999" w14:textId="77777777" w:rsidR="00224EAF" w:rsidRPr="00A31C22" w:rsidRDefault="00000000">
            <w:pPr>
              <w:spacing w:after="120" w:line="288" w:lineRule="auto"/>
              <w:rPr>
                <w:lang w:val="en-GB"/>
              </w:rPr>
            </w:pPr>
            <w:r w:rsidRPr="00A31C22">
              <w:rPr>
                <w:rStyle w:val="docdata"/>
                <w:rFonts w:ascii="Calibri" w:hAnsi="Calibri" w:cs="Calibri"/>
                <w:color w:val="000000"/>
                <w:lang w:val="en-GB"/>
              </w:rPr>
              <w:t>... use a voice output or a screen reader.</w:t>
            </w:r>
          </w:p>
        </w:tc>
      </w:tr>
      <w:tr w:rsidR="00376E4D" w:rsidRPr="0016414B" w14:paraId="42FA82D7" w14:textId="77777777">
        <w:trPr>
          <w:cantSplit/>
        </w:trPr>
        <w:tc>
          <w:tcPr>
            <w:tcW w:w="988" w:type="dxa"/>
            <w:noWrap/>
          </w:tcPr>
          <w:p w14:paraId="41452206" w14:textId="77777777" w:rsidR="00224EAF" w:rsidRDefault="00000000">
            <w:pPr>
              <w:spacing w:after="120" w:line="288" w:lineRule="auto"/>
              <w:rPr>
                <w:bCs/>
              </w:rPr>
            </w:pPr>
            <w:r>
              <w:rPr>
                <w:bCs/>
              </w:rPr>
              <w:lastRenderedPageBreak/>
              <w:t>7.1</w:t>
            </w:r>
          </w:p>
        </w:tc>
        <w:tc>
          <w:tcPr>
            <w:tcW w:w="1559" w:type="dxa"/>
            <w:noWrap/>
          </w:tcPr>
          <w:p w14:paraId="1437130E" w14:textId="77777777" w:rsidR="00224EAF" w:rsidRDefault="00000000">
            <w:pPr>
              <w:spacing w:after="120" w:line="288" w:lineRule="auto"/>
            </w:pPr>
            <w:proofErr w:type="spellStart"/>
            <w:r>
              <w:rPr>
                <w:rFonts w:cstheme="minorHAnsi"/>
              </w:rPr>
              <w:t>Diagram</w:t>
            </w:r>
            <w:proofErr w:type="spellEnd"/>
          </w:p>
        </w:tc>
        <w:tc>
          <w:tcPr>
            <w:tcW w:w="4111" w:type="dxa"/>
            <w:noWrap/>
          </w:tcPr>
          <w:p w14:paraId="1FE2AF85" w14:textId="77777777" w:rsidR="00224EAF" w:rsidRPr="00A31C22" w:rsidRDefault="00000000">
            <w:pPr>
              <w:spacing w:after="120" w:line="288" w:lineRule="auto"/>
              <w:rPr>
                <w:rFonts w:cstheme="minorHAnsi"/>
                <w:lang w:val="en-GB"/>
              </w:rPr>
            </w:pPr>
            <w:r w:rsidRPr="00A31C22">
              <w:rPr>
                <w:rFonts w:cstheme="minorHAnsi"/>
                <w:color w:val="000000"/>
                <w:lang w:val="en-GB"/>
              </w:rPr>
              <w:t xml:space="preserve">A chart is generated from Excel </w:t>
            </w:r>
            <w:proofErr w:type="gramStart"/>
            <w:r w:rsidRPr="00A31C22">
              <w:rPr>
                <w:rFonts w:cstheme="minorHAnsi"/>
                <w:color w:val="000000"/>
                <w:lang w:val="en-GB"/>
              </w:rPr>
              <w:t>on the basis of</w:t>
            </w:r>
            <w:proofErr w:type="gramEnd"/>
            <w:r w:rsidRPr="00A31C22">
              <w:rPr>
                <w:rFonts w:cstheme="minorHAnsi"/>
                <w:color w:val="000000"/>
                <w:lang w:val="en-GB"/>
              </w:rPr>
              <w:t xml:space="preserve"> a table (data). </w:t>
            </w:r>
          </w:p>
        </w:tc>
        <w:tc>
          <w:tcPr>
            <w:tcW w:w="2976" w:type="dxa"/>
            <w:noWrap/>
          </w:tcPr>
          <w:p w14:paraId="567433F8" w14:textId="77777777" w:rsidR="00224EAF" w:rsidRPr="00A31C22" w:rsidRDefault="00000000">
            <w:pPr>
              <w:spacing w:after="120" w:line="288" w:lineRule="auto"/>
              <w:rPr>
                <w:rStyle w:val="docdata"/>
                <w:rFonts w:cstheme="minorHAnsi"/>
                <w:color w:val="000000"/>
                <w:lang w:val="en-GB"/>
              </w:rPr>
            </w:pPr>
            <w:r w:rsidRPr="00A31C22">
              <w:rPr>
                <w:rStyle w:val="docdata"/>
                <w:rFonts w:cstheme="minorHAnsi"/>
                <w:color w:val="000000"/>
                <w:lang w:val="en-GB"/>
              </w:rPr>
              <w:t>... use a voice output or a screen reader.</w:t>
            </w:r>
          </w:p>
        </w:tc>
      </w:tr>
      <w:tr w:rsidR="00376E4D" w:rsidRPr="0016414B" w14:paraId="7C96B8E7" w14:textId="77777777">
        <w:trPr>
          <w:cantSplit/>
        </w:trPr>
        <w:tc>
          <w:tcPr>
            <w:tcW w:w="988" w:type="dxa"/>
            <w:noWrap/>
          </w:tcPr>
          <w:p w14:paraId="1F7A5277" w14:textId="77777777" w:rsidR="00224EAF" w:rsidRDefault="00000000">
            <w:pPr>
              <w:spacing w:after="120" w:line="288" w:lineRule="auto"/>
              <w:rPr>
                <w:bCs/>
              </w:rPr>
            </w:pPr>
            <w:r>
              <w:rPr>
                <w:bCs/>
              </w:rPr>
              <w:t>7.2</w:t>
            </w:r>
          </w:p>
        </w:tc>
        <w:tc>
          <w:tcPr>
            <w:tcW w:w="1559" w:type="dxa"/>
            <w:noWrap/>
          </w:tcPr>
          <w:p w14:paraId="32BA6956" w14:textId="77777777" w:rsidR="00224EAF" w:rsidRDefault="00000000">
            <w:pPr>
              <w:spacing w:after="120" w:line="288" w:lineRule="auto"/>
              <w:rPr>
                <w:rFonts w:cstheme="minorHAnsi"/>
              </w:rPr>
            </w:pPr>
            <w:r>
              <w:rPr>
                <w:rFonts w:cstheme="minorHAnsi"/>
              </w:rPr>
              <w:t xml:space="preserve">Illustration, </w:t>
            </w:r>
            <w:proofErr w:type="spellStart"/>
            <w:r>
              <w:rPr>
                <w:rFonts w:cstheme="minorHAnsi"/>
              </w:rPr>
              <w:t>diagram</w:t>
            </w:r>
            <w:proofErr w:type="spellEnd"/>
            <w:r>
              <w:rPr>
                <w:rFonts w:cstheme="minorHAnsi"/>
              </w:rPr>
              <w:t xml:space="preserve">, </w:t>
            </w:r>
            <w:proofErr w:type="spellStart"/>
            <w:r>
              <w:rPr>
                <w:rFonts w:cstheme="minorHAnsi"/>
              </w:rPr>
              <w:t>text</w:t>
            </w:r>
            <w:proofErr w:type="spellEnd"/>
            <w:r>
              <w:rPr>
                <w:rFonts w:cstheme="minorHAnsi"/>
              </w:rPr>
              <w:t xml:space="preserve"> </w:t>
            </w:r>
            <w:proofErr w:type="spellStart"/>
            <w:r>
              <w:rPr>
                <w:rFonts w:cstheme="minorHAnsi"/>
              </w:rPr>
              <w:t>field</w:t>
            </w:r>
            <w:proofErr w:type="spellEnd"/>
          </w:p>
        </w:tc>
        <w:tc>
          <w:tcPr>
            <w:tcW w:w="4111" w:type="dxa"/>
            <w:noWrap/>
          </w:tcPr>
          <w:p w14:paraId="3467D45F" w14:textId="77777777" w:rsidR="00224EAF" w:rsidRPr="00A31C22" w:rsidRDefault="00000000">
            <w:pPr>
              <w:pStyle w:val="docy"/>
              <w:spacing w:before="0" w:beforeAutospacing="0" w:after="120" w:afterAutospacing="0" w:line="288" w:lineRule="auto"/>
              <w:rPr>
                <w:rFonts w:asciiTheme="minorHAnsi" w:hAnsiTheme="minorHAnsi" w:cstheme="minorHAnsi"/>
                <w:sz w:val="22"/>
                <w:szCs w:val="22"/>
                <w:lang w:val="en-GB"/>
              </w:rPr>
            </w:pPr>
            <w:r w:rsidRPr="00A31C22">
              <w:rPr>
                <w:rFonts w:asciiTheme="minorHAnsi" w:hAnsiTheme="minorHAnsi" w:cstheme="minorHAnsi"/>
                <w:sz w:val="22"/>
                <w:szCs w:val="22"/>
                <w:lang w:val="en-GB"/>
              </w:rPr>
              <w:t xml:space="preserve">Illustrations, </w:t>
            </w:r>
            <w:proofErr w:type="gramStart"/>
            <w:r w:rsidRPr="00A31C22">
              <w:rPr>
                <w:rFonts w:asciiTheme="minorHAnsi" w:hAnsiTheme="minorHAnsi" w:cstheme="minorHAnsi"/>
                <w:sz w:val="22"/>
                <w:szCs w:val="22"/>
                <w:lang w:val="en-GB"/>
              </w:rPr>
              <w:t>diagrams</w:t>
            </w:r>
            <w:proofErr w:type="gramEnd"/>
            <w:r w:rsidRPr="00A31C22">
              <w:rPr>
                <w:rFonts w:asciiTheme="minorHAnsi" w:hAnsiTheme="minorHAnsi" w:cstheme="minorHAnsi"/>
                <w:sz w:val="22"/>
                <w:szCs w:val="22"/>
                <w:lang w:val="en-GB"/>
              </w:rPr>
              <w:t xml:space="preserve"> and text fields have a meaningful name.</w:t>
            </w:r>
          </w:p>
        </w:tc>
        <w:tc>
          <w:tcPr>
            <w:tcW w:w="2976" w:type="dxa"/>
            <w:noWrap/>
          </w:tcPr>
          <w:p w14:paraId="0E4B08F9" w14:textId="77777777" w:rsidR="00224EAF" w:rsidRPr="00A31C22" w:rsidRDefault="00000000">
            <w:pPr>
              <w:spacing w:after="120" w:line="288" w:lineRule="auto"/>
              <w:rPr>
                <w:rStyle w:val="docdata"/>
                <w:rFonts w:cstheme="minorHAnsi"/>
                <w:color w:val="000000"/>
                <w:lang w:val="en-GB"/>
              </w:rPr>
            </w:pPr>
            <w:r w:rsidRPr="00A31C22">
              <w:rPr>
                <w:rStyle w:val="docdata"/>
                <w:rFonts w:cstheme="minorHAnsi"/>
                <w:color w:val="000000"/>
                <w:lang w:val="en-GB"/>
              </w:rPr>
              <w:t>... use a voice output or a screen reader.</w:t>
            </w:r>
          </w:p>
          <w:p w14:paraId="6FA3DE5E" w14:textId="77777777" w:rsidR="00224EAF" w:rsidRPr="00A31C22" w:rsidRDefault="00000000">
            <w:pPr>
              <w:spacing w:after="120" w:line="288" w:lineRule="auto"/>
              <w:rPr>
                <w:rStyle w:val="docdata"/>
                <w:rFonts w:ascii="Calibri" w:hAnsi="Calibri" w:cs="Calibri"/>
                <w:color w:val="000000"/>
                <w:lang w:val="en-GB"/>
              </w:rPr>
            </w:pPr>
            <w:r w:rsidRPr="00A31C22">
              <w:rPr>
                <w:rStyle w:val="docdata"/>
                <w:rFonts w:cstheme="minorHAnsi"/>
                <w:color w:val="000000"/>
                <w:lang w:val="en-GB"/>
              </w:rPr>
              <w:t>... would like to orientate themselves.</w:t>
            </w:r>
          </w:p>
        </w:tc>
      </w:tr>
      <w:tr w:rsidR="00376E4D" w14:paraId="3E804B67" w14:textId="77777777">
        <w:trPr>
          <w:cantSplit/>
        </w:trPr>
        <w:tc>
          <w:tcPr>
            <w:tcW w:w="988" w:type="dxa"/>
            <w:noWrap/>
          </w:tcPr>
          <w:p w14:paraId="3D406064" w14:textId="198E251E" w:rsidR="00224EAF" w:rsidRDefault="00000000">
            <w:pPr>
              <w:spacing w:after="120" w:line="288" w:lineRule="auto"/>
              <w:rPr>
                <w:bCs/>
              </w:rPr>
            </w:pPr>
            <w:bookmarkStart w:id="2" w:name="_Hlk111211270"/>
            <w:r>
              <w:rPr>
                <w:bCs/>
              </w:rPr>
              <w:t>7.</w:t>
            </w:r>
            <w:r w:rsidR="00D9743A">
              <w:rPr>
                <w:bCs/>
              </w:rPr>
              <w:t>3</w:t>
            </w:r>
          </w:p>
        </w:tc>
        <w:tc>
          <w:tcPr>
            <w:tcW w:w="1559" w:type="dxa"/>
            <w:noWrap/>
          </w:tcPr>
          <w:p w14:paraId="69BEBA83" w14:textId="77777777" w:rsidR="00224EAF" w:rsidRDefault="00000000">
            <w:pPr>
              <w:spacing w:after="120" w:line="288" w:lineRule="auto"/>
            </w:pPr>
            <w:r>
              <w:rPr>
                <w:rFonts w:cstheme="minorHAnsi"/>
              </w:rPr>
              <w:t xml:space="preserve">Illustration, </w:t>
            </w:r>
            <w:proofErr w:type="spellStart"/>
            <w:r>
              <w:rPr>
                <w:rFonts w:cstheme="minorHAnsi"/>
              </w:rPr>
              <w:t>diagram</w:t>
            </w:r>
            <w:proofErr w:type="spellEnd"/>
            <w:r>
              <w:rPr>
                <w:rFonts w:cstheme="minorHAnsi"/>
              </w:rPr>
              <w:t xml:space="preserve">, </w:t>
            </w:r>
            <w:proofErr w:type="spellStart"/>
            <w:r>
              <w:rPr>
                <w:rFonts w:cstheme="minorHAnsi"/>
              </w:rPr>
              <w:t>grouping</w:t>
            </w:r>
            <w:proofErr w:type="spellEnd"/>
          </w:p>
        </w:tc>
        <w:tc>
          <w:tcPr>
            <w:tcW w:w="4111" w:type="dxa"/>
            <w:noWrap/>
          </w:tcPr>
          <w:p w14:paraId="550619CB" w14:textId="77777777" w:rsidR="00224EAF" w:rsidRPr="00A31C22" w:rsidRDefault="00000000">
            <w:pPr>
              <w:spacing w:after="120" w:line="288" w:lineRule="auto"/>
              <w:rPr>
                <w:rFonts w:cstheme="minorHAnsi"/>
                <w:lang w:val="en-GB"/>
              </w:rPr>
            </w:pPr>
            <w:r w:rsidRPr="00A31C22">
              <w:rPr>
                <w:rFonts w:cstheme="minorHAnsi"/>
                <w:lang w:val="en-GB"/>
              </w:rPr>
              <w:t>Content-carrying illustrations, diagrams and groupings have a short, concise alternative text.</w:t>
            </w:r>
          </w:p>
          <w:p w14:paraId="6618514B" w14:textId="77777777" w:rsidR="00224EAF" w:rsidRPr="00A31C22" w:rsidRDefault="00000000">
            <w:pPr>
              <w:spacing w:after="120" w:line="288" w:lineRule="auto"/>
              <w:rPr>
                <w:rFonts w:cstheme="minorHAnsi"/>
                <w:lang w:val="en-GB"/>
              </w:rPr>
            </w:pPr>
            <w:r w:rsidRPr="00A31C22">
              <w:rPr>
                <w:rFonts w:eastAsia="Times New Roman"/>
                <w:lang w:val="en-GB"/>
              </w:rPr>
              <w:t>The alternative text of diagrams refers to its table via its table name, contains the diagram type and information on the content.</w:t>
            </w:r>
          </w:p>
          <w:p w14:paraId="4DF38E33" w14:textId="77777777" w:rsidR="00224EAF" w:rsidRPr="00A31C22" w:rsidRDefault="00000000">
            <w:pPr>
              <w:spacing w:after="120" w:line="288" w:lineRule="auto"/>
              <w:rPr>
                <w:lang w:val="en-GB"/>
              </w:rPr>
            </w:pPr>
            <w:r w:rsidRPr="00A31C22">
              <w:rPr>
                <w:rFonts w:cstheme="minorHAnsi"/>
                <w:lang w:val="en-GB"/>
              </w:rPr>
              <w:t>Illustrations and groupings with no substantive meaning are marked as decorative.</w:t>
            </w:r>
          </w:p>
        </w:tc>
        <w:tc>
          <w:tcPr>
            <w:tcW w:w="2976" w:type="dxa"/>
            <w:noWrap/>
          </w:tcPr>
          <w:p w14:paraId="13A32035" w14:textId="77777777" w:rsidR="00224EAF" w:rsidRPr="00A31C22" w:rsidRDefault="00000000">
            <w:pPr>
              <w:spacing w:after="120" w:line="288" w:lineRule="auto"/>
              <w:rPr>
                <w:rStyle w:val="docdata"/>
                <w:rFonts w:ascii="Calibri" w:hAnsi="Calibri" w:cs="Calibri"/>
                <w:color w:val="000000"/>
                <w:lang w:val="en-GB"/>
              </w:rPr>
            </w:pPr>
            <w:r w:rsidRPr="00A31C22">
              <w:rPr>
                <w:rStyle w:val="docdata"/>
                <w:rFonts w:ascii="Calibri" w:hAnsi="Calibri" w:cs="Calibri"/>
                <w:color w:val="000000"/>
                <w:lang w:val="en-GB"/>
              </w:rPr>
              <w:t>... use a voice output or a screen reader.</w:t>
            </w:r>
          </w:p>
          <w:p w14:paraId="74175762" w14:textId="77777777" w:rsidR="00224EAF" w:rsidRDefault="00000000">
            <w:pPr>
              <w:spacing w:after="120" w:line="288" w:lineRule="auto"/>
            </w:pPr>
            <w:r>
              <w:rPr>
                <w:rStyle w:val="docdata"/>
                <w:rFonts w:ascii="Calibri" w:hAnsi="Calibri" w:cs="Calibri"/>
                <w:color w:val="000000"/>
              </w:rPr>
              <w:t xml:space="preserve">... </w:t>
            </w:r>
            <w:proofErr w:type="spellStart"/>
            <w:r>
              <w:rPr>
                <w:rStyle w:val="docdata"/>
                <w:rFonts w:ascii="Calibri" w:hAnsi="Calibri" w:cs="Calibri"/>
                <w:color w:val="000000"/>
              </w:rPr>
              <w:t>cannot</w:t>
            </w:r>
            <w:proofErr w:type="spellEnd"/>
            <w:r>
              <w:rPr>
                <w:rStyle w:val="docdata"/>
                <w:rFonts w:ascii="Calibri" w:hAnsi="Calibri" w:cs="Calibri"/>
                <w:color w:val="000000"/>
              </w:rPr>
              <w:t xml:space="preserve"> </w:t>
            </w:r>
            <w:proofErr w:type="spellStart"/>
            <w:r>
              <w:rPr>
                <w:rStyle w:val="docdata"/>
                <w:rFonts w:ascii="Calibri" w:hAnsi="Calibri" w:cs="Calibri"/>
                <w:color w:val="000000"/>
              </w:rPr>
              <w:t>see</w:t>
            </w:r>
            <w:proofErr w:type="spellEnd"/>
            <w:r>
              <w:rPr>
                <w:rStyle w:val="docdata"/>
                <w:rFonts w:ascii="Calibri" w:hAnsi="Calibri" w:cs="Calibri"/>
                <w:color w:val="000000"/>
              </w:rPr>
              <w:t xml:space="preserve"> </w:t>
            </w:r>
            <w:proofErr w:type="spellStart"/>
            <w:r>
              <w:rPr>
                <w:rStyle w:val="docdata"/>
                <w:rFonts w:ascii="Calibri" w:hAnsi="Calibri" w:cs="Calibri"/>
                <w:color w:val="000000"/>
              </w:rPr>
              <w:t>well</w:t>
            </w:r>
            <w:proofErr w:type="spellEnd"/>
            <w:r>
              <w:rPr>
                <w:rStyle w:val="docdata"/>
                <w:rFonts w:ascii="Calibri" w:hAnsi="Calibri" w:cs="Calibri"/>
                <w:color w:val="000000"/>
              </w:rPr>
              <w:t>.</w:t>
            </w:r>
            <w:bookmarkEnd w:id="2"/>
          </w:p>
        </w:tc>
      </w:tr>
      <w:tr w:rsidR="00376E4D" w14:paraId="2933FA82" w14:textId="77777777">
        <w:trPr>
          <w:cantSplit/>
          <w:trHeight w:val="403"/>
        </w:trPr>
        <w:tc>
          <w:tcPr>
            <w:tcW w:w="988" w:type="dxa"/>
            <w:noWrap/>
          </w:tcPr>
          <w:p w14:paraId="5AD9918C" w14:textId="1B8721FB" w:rsidR="00224EAF" w:rsidRDefault="00000000">
            <w:pPr>
              <w:spacing w:after="120" w:line="288" w:lineRule="auto"/>
              <w:rPr>
                <w:bCs/>
              </w:rPr>
            </w:pPr>
            <w:r>
              <w:rPr>
                <w:bCs/>
              </w:rPr>
              <w:t>7.</w:t>
            </w:r>
            <w:r w:rsidR="00D9743A">
              <w:rPr>
                <w:bCs/>
              </w:rPr>
              <w:t>4</w:t>
            </w:r>
          </w:p>
        </w:tc>
        <w:tc>
          <w:tcPr>
            <w:tcW w:w="1559" w:type="dxa"/>
            <w:noWrap/>
          </w:tcPr>
          <w:p w14:paraId="67B18D9C" w14:textId="77777777" w:rsidR="00224EAF" w:rsidRDefault="00000000">
            <w:pPr>
              <w:spacing w:after="120" w:line="288" w:lineRule="auto"/>
            </w:pPr>
            <w:r>
              <w:rPr>
                <w:rFonts w:cstheme="minorHAnsi"/>
              </w:rPr>
              <w:t xml:space="preserve">Illustration, </w:t>
            </w:r>
            <w:proofErr w:type="spellStart"/>
            <w:r>
              <w:rPr>
                <w:rFonts w:cstheme="minorHAnsi"/>
              </w:rPr>
              <w:t>diagram</w:t>
            </w:r>
            <w:proofErr w:type="spellEnd"/>
            <w:r>
              <w:rPr>
                <w:rFonts w:cstheme="minorHAnsi"/>
              </w:rPr>
              <w:t xml:space="preserve">, </w:t>
            </w:r>
            <w:proofErr w:type="spellStart"/>
            <w:r>
              <w:rPr>
                <w:rFonts w:cstheme="minorHAnsi"/>
              </w:rPr>
              <w:t>grouping</w:t>
            </w:r>
            <w:proofErr w:type="spellEnd"/>
          </w:p>
        </w:tc>
        <w:tc>
          <w:tcPr>
            <w:tcW w:w="4111" w:type="dxa"/>
            <w:noWrap/>
          </w:tcPr>
          <w:p w14:paraId="21928D23" w14:textId="77777777" w:rsidR="00224EAF" w:rsidRPr="00A31C22" w:rsidRDefault="00000000">
            <w:pPr>
              <w:spacing w:after="120" w:line="288" w:lineRule="auto"/>
              <w:rPr>
                <w:lang w:val="en-GB"/>
              </w:rPr>
            </w:pPr>
            <w:r w:rsidRPr="00A31C22">
              <w:rPr>
                <w:rFonts w:cstheme="minorHAnsi"/>
                <w:lang w:val="en-GB"/>
              </w:rPr>
              <w:t xml:space="preserve">Content-heavy (complex) illustrations, diagrams and groupings of graphic elements are specifically described in the document (as a table, alternative text, other text or link to a website), if </w:t>
            </w:r>
            <w:proofErr w:type="gramStart"/>
            <w:r w:rsidRPr="00A31C22">
              <w:rPr>
                <w:rFonts w:cstheme="minorHAnsi"/>
                <w:lang w:val="en-GB"/>
              </w:rPr>
              <w:t>necessary</w:t>
            </w:r>
            <w:proofErr w:type="gramEnd"/>
            <w:r w:rsidRPr="00A31C22">
              <w:rPr>
                <w:rFonts w:cstheme="minorHAnsi"/>
                <w:lang w:val="en-GB"/>
              </w:rPr>
              <w:t xml:space="preserve"> with the data contained.</w:t>
            </w:r>
          </w:p>
        </w:tc>
        <w:tc>
          <w:tcPr>
            <w:tcW w:w="2976" w:type="dxa"/>
            <w:noWrap/>
          </w:tcPr>
          <w:p w14:paraId="0E3D4E09" w14:textId="77777777" w:rsidR="00224EAF" w:rsidRPr="00A31C22" w:rsidRDefault="00000000">
            <w:pPr>
              <w:spacing w:after="120" w:line="288" w:lineRule="auto"/>
              <w:rPr>
                <w:rStyle w:val="docdata"/>
                <w:rFonts w:ascii="Calibri" w:hAnsi="Calibri" w:cs="Calibri"/>
                <w:color w:val="000000"/>
                <w:lang w:val="en-GB"/>
              </w:rPr>
            </w:pPr>
            <w:r w:rsidRPr="00A31C22">
              <w:rPr>
                <w:rStyle w:val="docdata"/>
                <w:rFonts w:ascii="Calibri" w:hAnsi="Calibri" w:cs="Calibri"/>
                <w:color w:val="000000"/>
                <w:lang w:val="en-GB"/>
              </w:rPr>
              <w:t>... use a voice output or a screen reader.</w:t>
            </w:r>
          </w:p>
          <w:p w14:paraId="60E76C56" w14:textId="77777777" w:rsidR="00224EAF" w:rsidRDefault="00000000">
            <w:pPr>
              <w:spacing w:after="120" w:line="288" w:lineRule="auto"/>
            </w:pPr>
            <w:r>
              <w:rPr>
                <w:rFonts w:ascii="Calibri" w:eastAsia="Calibri" w:hAnsi="Calibri" w:cs="Calibri"/>
                <w:color w:val="000000"/>
              </w:rPr>
              <w:t xml:space="preserve">... </w:t>
            </w:r>
            <w:proofErr w:type="spellStart"/>
            <w:r>
              <w:rPr>
                <w:rFonts w:ascii="Calibri" w:eastAsia="Calibri" w:hAnsi="Calibri" w:cs="Calibri"/>
                <w:color w:val="000000"/>
              </w:rPr>
              <w:t>cannot</w:t>
            </w:r>
            <w:proofErr w:type="spellEnd"/>
            <w:r>
              <w:rPr>
                <w:rFonts w:ascii="Calibri" w:eastAsia="Calibri" w:hAnsi="Calibri" w:cs="Calibri"/>
                <w:color w:val="000000"/>
              </w:rPr>
              <w:t xml:space="preserve"> </w:t>
            </w:r>
            <w:proofErr w:type="spellStart"/>
            <w:r>
              <w:rPr>
                <w:rFonts w:ascii="Calibri" w:eastAsia="Calibri" w:hAnsi="Calibri" w:cs="Calibri"/>
                <w:color w:val="000000"/>
              </w:rPr>
              <w:t>see</w:t>
            </w:r>
            <w:proofErr w:type="spellEnd"/>
            <w:r>
              <w:rPr>
                <w:rFonts w:ascii="Calibri" w:eastAsia="Calibri" w:hAnsi="Calibri" w:cs="Calibri"/>
                <w:color w:val="000000"/>
              </w:rPr>
              <w:t xml:space="preserve"> </w:t>
            </w:r>
            <w:proofErr w:type="spellStart"/>
            <w:r>
              <w:rPr>
                <w:rFonts w:ascii="Calibri" w:eastAsia="Calibri" w:hAnsi="Calibri" w:cs="Calibri"/>
                <w:color w:val="000000"/>
              </w:rPr>
              <w:t>well</w:t>
            </w:r>
            <w:proofErr w:type="spellEnd"/>
            <w:r>
              <w:rPr>
                <w:rFonts w:ascii="Calibri" w:eastAsia="Calibri" w:hAnsi="Calibri" w:cs="Calibri"/>
                <w:color w:val="000000"/>
              </w:rPr>
              <w:t xml:space="preserve">. </w:t>
            </w:r>
          </w:p>
        </w:tc>
      </w:tr>
      <w:tr w:rsidR="00376E4D" w:rsidRPr="0016414B" w14:paraId="2AB70829" w14:textId="77777777">
        <w:trPr>
          <w:cantSplit/>
          <w:trHeight w:val="403"/>
        </w:trPr>
        <w:tc>
          <w:tcPr>
            <w:tcW w:w="988" w:type="dxa"/>
            <w:noWrap/>
          </w:tcPr>
          <w:p w14:paraId="4A1E09D8" w14:textId="73FC9B7A" w:rsidR="00224EAF" w:rsidRDefault="00000000">
            <w:pPr>
              <w:spacing w:after="120" w:line="288" w:lineRule="auto"/>
              <w:rPr>
                <w:bCs/>
              </w:rPr>
            </w:pPr>
            <w:r>
              <w:rPr>
                <w:bCs/>
              </w:rPr>
              <w:t>7.</w:t>
            </w:r>
            <w:r w:rsidR="00D9743A">
              <w:rPr>
                <w:bCs/>
              </w:rPr>
              <w:t>5</w:t>
            </w:r>
          </w:p>
        </w:tc>
        <w:tc>
          <w:tcPr>
            <w:tcW w:w="1559" w:type="dxa"/>
            <w:noWrap/>
          </w:tcPr>
          <w:p w14:paraId="7D6C7B48" w14:textId="77777777" w:rsidR="00224EAF" w:rsidRDefault="00000000">
            <w:pPr>
              <w:spacing w:after="120" w:line="288" w:lineRule="auto"/>
              <w:rPr>
                <w:rFonts w:cstheme="minorHAnsi"/>
              </w:rPr>
            </w:pPr>
            <w:r>
              <w:rPr>
                <w:rFonts w:cstheme="minorHAnsi"/>
              </w:rPr>
              <w:t>Illustration</w:t>
            </w:r>
          </w:p>
        </w:tc>
        <w:tc>
          <w:tcPr>
            <w:tcW w:w="4111" w:type="dxa"/>
            <w:noWrap/>
          </w:tcPr>
          <w:p w14:paraId="45C274DD" w14:textId="77777777" w:rsidR="00224EAF" w:rsidRPr="00A31C22" w:rsidRDefault="00000000">
            <w:pPr>
              <w:pStyle w:val="docy"/>
              <w:spacing w:before="0" w:beforeAutospacing="0" w:after="120" w:afterAutospacing="0" w:line="288" w:lineRule="auto"/>
              <w:rPr>
                <w:rFonts w:asciiTheme="minorHAnsi" w:hAnsiTheme="minorHAnsi" w:cstheme="minorHAnsi"/>
                <w:sz w:val="22"/>
                <w:szCs w:val="22"/>
                <w:lang w:val="en-GB"/>
              </w:rPr>
            </w:pPr>
            <w:r w:rsidRPr="00A31C22">
              <w:rPr>
                <w:rFonts w:asciiTheme="minorHAnsi" w:hAnsiTheme="minorHAnsi" w:cstheme="minorHAnsi"/>
                <w:sz w:val="22"/>
                <w:szCs w:val="22"/>
                <w:lang w:val="en-GB"/>
              </w:rPr>
              <w:t xml:space="preserve">No illustrations are used to represent texts ("font graphics"). </w:t>
            </w:r>
          </w:p>
          <w:p w14:paraId="500A17ED" w14:textId="77777777" w:rsidR="00224EAF" w:rsidRDefault="00000000">
            <w:pPr>
              <w:pStyle w:val="docy"/>
              <w:spacing w:before="0" w:beforeAutospacing="0" w:after="120" w:afterAutospacing="0" w:line="288" w:lineRule="auto"/>
              <w:rPr>
                <w:rFonts w:asciiTheme="minorHAnsi" w:hAnsiTheme="minorHAnsi" w:cstheme="minorHAnsi"/>
                <w:color w:val="000000"/>
                <w:sz w:val="22"/>
                <w:szCs w:val="22"/>
              </w:rPr>
            </w:pPr>
            <w:r w:rsidRPr="00A31C22">
              <w:rPr>
                <w:rFonts w:asciiTheme="minorHAnsi" w:hAnsiTheme="minorHAnsi" w:cstheme="minorHAnsi"/>
                <w:sz w:val="22"/>
                <w:szCs w:val="22"/>
                <w:lang w:val="en-GB"/>
              </w:rPr>
              <w:t xml:space="preserve">Exception: Essential font graphics have a meaningful alternative text. </w:t>
            </w:r>
            <w:r>
              <w:rPr>
                <w:rFonts w:asciiTheme="minorHAnsi" w:hAnsiTheme="minorHAnsi" w:cstheme="minorHAnsi"/>
                <w:sz w:val="22"/>
                <w:szCs w:val="22"/>
              </w:rPr>
              <w:t xml:space="preserve">Redundant </w:t>
            </w:r>
            <w:proofErr w:type="spellStart"/>
            <w:r>
              <w:rPr>
                <w:rFonts w:asciiTheme="minorHAnsi" w:hAnsiTheme="minorHAnsi" w:cstheme="minorHAnsi"/>
                <w:sz w:val="22"/>
                <w:szCs w:val="22"/>
              </w:rPr>
              <w:t>font</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graphics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are</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labelled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as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decorative</w:t>
            </w:r>
            <w:proofErr w:type="spellEnd"/>
            <w:r>
              <w:rPr>
                <w:rFonts w:asciiTheme="minorHAnsi" w:hAnsiTheme="minorHAnsi" w:cstheme="minorHAnsi"/>
                <w:sz w:val="22"/>
                <w:szCs w:val="22"/>
              </w:rPr>
              <w:t>.</w:t>
            </w:r>
          </w:p>
        </w:tc>
        <w:tc>
          <w:tcPr>
            <w:tcW w:w="2976" w:type="dxa"/>
            <w:noWrap/>
          </w:tcPr>
          <w:p w14:paraId="2E44D08A" w14:textId="77777777" w:rsidR="00224EAF" w:rsidRPr="00A31C22" w:rsidRDefault="00000000">
            <w:pPr>
              <w:spacing w:after="120" w:line="288" w:lineRule="auto"/>
              <w:rPr>
                <w:rStyle w:val="docdata"/>
                <w:rFonts w:cstheme="minorHAnsi"/>
                <w:color w:val="000000"/>
                <w:lang w:val="en-GB"/>
              </w:rPr>
            </w:pPr>
            <w:r w:rsidRPr="00A31C22">
              <w:rPr>
                <w:rFonts w:eastAsia="Times New Roman" w:cstheme="minorHAnsi"/>
                <w:color w:val="000000"/>
                <w:lang w:val="en-GB" w:eastAsia="de-DE"/>
              </w:rPr>
              <w:t xml:space="preserve">... </w:t>
            </w:r>
            <w:r w:rsidRPr="00A31C22">
              <w:rPr>
                <w:rFonts w:ascii="Calibri" w:hAnsi="Calibri" w:cs="Calibri"/>
                <w:color w:val="000000"/>
                <w:lang w:val="en-GB"/>
              </w:rPr>
              <w:t>use a voice output or a screen reader.</w:t>
            </w:r>
          </w:p>
          <w:p w14:paraId="21011820" w14:textId="77777777" w:rsidR="00224EAF" w:rsidRPr="00A31C22" w:rsidRDefault="00000000">
            <w:pPr>
              <w:spacing w:after="120" w:line="288" w:lineRule="auto"/>
              <w:rPr>
                <w:rFonts w:cstheme="minorHAnsi"/>
                <w:lang w:val="en-GB"/>
              </w:rPr>
            </w:pPr>
            <w:r w:rsidRPr="00A31C22">
              <w:rPr>
                <w:rFonts w:cstheme="minorHAnsi"/>
                <w:lang w:val="en-GB"/>
              </w:rPr>
              <w:t>... enlarge texts.</w:t>
            </w:r>
          </w:p>
          <w:p w14:paraId="42073CDF" w14:textId="77777777" w:rsidR="00224EAF" w:rsidRPr="00A31C22" w:rsidRDefault="00000000">
            <w:pPr>
              <w:spacing w:after="120" w:line="288" w:lineRule="auto"/>
              <w:rPr>
                <w:rFonts w:eastAsia="Times New Roman" w:cstheme="minorHAnsi"/>
                <w:color w:val="000000"/>
                <w:lang w:val="en-GB" w:eastAsia="de-DE"/>
              </w:rPr>
            </w:pPr>
            <w:r w:rsidRPr="00A31C22">
              <w:rPr>
                <w:rFonts w:cstheme="minorHAnsi"/>
                <w:lang w:val="en-GB"/>
              </w:rPr>
              <w:t>... want to view texts in high contrast mode.</w:t>
            </w:r>
          </w:p>
        </w:tc>
      </w:tr>
      <w:tr w:rsidR="00376E4D" w:rsidRPr="0016414B" w14:paraId="2D0D7A36" w14:textId="77777777">
        <w:trPr>
          <w:cantSplit/>
        </w:trPr>
        <w:tc>
          <w:tcPr>
            <w:tcW w:w="988" w:type="dxa"/>
            <w:noWrap/>
          </w:tcPr>
          <w:p w14:paraId="4AC0DBDE" w14:textId="4E070C08" w:rsidR="00224EAF" w:rsidRDefault="00000000">
            <w:pPr>
              <w:spacing w:after="120" w:line="288" w:lineRule="auto"/>
              <w:rPr>
                <w:bCs/>
              </w:rPr>
            </w:pPr>
            <w:r>
              <w:rPr>
                <w:bCs/>
              </w:rPr>
              <w:t>7.</w:t>
            </w:r>
            <w:r w:rsidR="00D9743A">
              <w:rPr>
                <w:bCs/>
              </w:rPr>
              <w:t>6</w:t>
            </w:r>
          </w:p>
        </w:tc>
        <w:tc>
          <w:tcPr>
            <w:tcW w:w="1559" w:type="dxa"/>
            <w:noWrap/>
          </w:tcPr>
          <w:p w14:paraId="63BFBEB8" w14:textId="77777777" w:rsidR="00224EAF" w:rsidRDefault="00000000">
            <w:pPr>
              <w:spacing w:after="120" w:line="288" w:lineRule="auto"/>
            </w:pPr>
            <w:r>
              <w:rPr>
                <w:rFonts w:cstheme="minorHAnsi"/>
              </w:rPr>
              <w:t xml:space="preserve">Illustration, </w:t>
            </w:r>
            <w:proofErr w:type="spellStart"/>
            <w:r>
              <w:rPr>
                <w:rFonts w:cstheme="minorHAnsi"/>
              </w:rPr>
              <w:t>diagram</w:t>
            </w:r>
            <w:proofErr w:type="spellEnd"/>
          </w:p>
        </w:tc>
        <w:tc>
          <w:tcPr>
            <w:tcW w:w="4111" w:type="dxa"/>
            <w:noWrap/>
          </w:tcPr>
          <w:p w14:paraId="4E048856" w14:textId="77777777" w:rsidR="00224EAF" w:rsidRPr="00A31C22" w:rsidRDefault="00000000">
            <w:pPr>
              <w:spacing w:after="120" w:line="288" w:lineRule="auto"/>
              <w:rPr>
                <w:lang w:val="en-GB"/>
              </w:rPr>
            </w:pPr>
            <w:r w:rsidRPr="00A31C22">
              <w:rPr>
                <w:lang w:val="en-GB"/>
              </w:rPr>
              <w:t>Graphic information-bearing elements (e.g. lines, neighbouring surfaces) have a minimum contrast of 3:1 to the background.</w:t>
            </w:r>
          </w:p>
        </w:tc>
        <w:tc>
          <w:tcPr>
            <w:tcW w:w="2976" w:type="dxa"/>
            <w:noWrap/>
          </w:tcPr>
          <w:p w14:paraId="1EEF2FE0" w14:textId="77777777" w:rsidR="00224EAF" w:rsidRPr="00A31C22" w:rsidRDefault="00000000">
            <w:pPr>
              <w:pStyle w:val="docy"/>
              <w:spacing w:before="0" w:beforeAutospacing="0" w:after="120" w:afterAutospacing="0" w:line="288" w:lineRule="auto"/>
              <w:rPr>
                <w:lang w:val="en-GB"/>
              </w:rPr>
            </w:pPr>
            <w:r w:rsidRPr="00A31C22">
              <w:rPr>
                <w:rFonts w:ascii="Calibri" w:hAnsi="Calibri" w:cs="Calibri"/>
                <w:color w:val="000000"/>
                <w:sz w:val="22"/>
                <w:szCs w:val="22"/>
                <w:lang w:val="en-GB"/>
              </w:rPr>
              <w:t xml:space="preserve">... do not perceive all colours clearly. </w:t>
            </w:r>
          </w:p>
          <w:p w14:paraId="590C55AD" w14:textId="77777777" w:rsidR="00224EAF" w:rsidRPr="00A31C22" w:rsidRDefault="00000000">
            <w:pPr>
              <w:pStyle w:val="StandardWeb"/>
              <w:spacing w:before="0" w:beforeAutospacing="0" w:after="120" w:afterAutospacing="0" w:line="288" w:lineRule="auto"/>
              <w:rPr>
                <w:lang w:val="en-GB"/>
              </w:rPr>
            </w:pPr>
            <w:r w:rsidRPr="00A31C22">
              <w:rPr>
                <w:rFonts w:ascii="Calibri" w:hAnsi="Calibri" w:cs="Calibri"/>
                <w:color w:val="000000"/>
                <w:sz w:val="22"/>
                <w:szCs w:val="22"/>
                <w:lang w:val="en-GB"/>
              </w:rPr>
              <w:t>... do not see well.</w:t>
            </w:r>
          </w:p>
          <w:p w14:paraId="493FBB9E" w14:textId="77777777" w:rsidR="00224EAF" w:rsidRPr="00A31C22" w:rsidRDefault="00000000">
            <w:pPr>
              <w:spacing w:after="120" w:line="288" w:lineRule="auto"/>
              <w:rPr>
                <w:lang w:val="en-GB"/>
              </w:rPr>
            </w:pPr>
            <w:r w:rsidRPr="00A31C22">
              <w:rPr>
                <w:rFonts w:ascii="Calibri" w:hAnsi="Calibri" w:cs="Calibri"/>
                <w:color w:val="000000"/>
                <w:lang w:val="en-GB"/>
              </w:rPr>
              <w:t>... read the document in poor lighting conditions (or via a projector).</w:t>
            </w:r>
          </w:p>
        </w:tc>
      </w:tr>
      <w:tr w:rsidR="00376E4D" w14:paraId="0DCA8CCC" w14:textId="77777777">
        <w:trPr>
          <w:cantSplit/>
          <w:trHeight w:val="403"/>
        </w:trPr>
        <w:tc>
          <w:tcPr>
            <w:tcW w:w="988" w:type="dxa"/>
            <w:noWrap/>
          </w:tcPr>
          <w:p w14:paraId="79162CF9" w14:textId="70509A7B" w:rsidR="00224EAF" w:rsidRDefault="00000000">
            <w:pPr>
              <w:spacing w:after="120" w:line="288" w:lineRule="auto"/>
              <w:rPr>
                <w:bCs/>
              </w:rPr>
            </w:pPr>
            <w:r>
              <w:rPr>
                <w:bCs/>
              </w:rPr>
              <w:lastRenderedPageBreak/>
              <w:t>7.</w:t>
            </w:r>
            <w:r w:rsidR="00D9743A">
              <w:rPr>
                <w:bCs/>
              </w:rPr>
              <w:t>7</w:t>
            </w:r>
          </w:p>
        </w:tc>
        <w:tc>
          <w:tcPr>
            <w:tcW w:w="1559" w:type="dxa"/>
            <w:noWrap/>
          </w:tcPr>
          <w:p w14:paraId="62C857F9" w14:textId="77777777" w:rsidR="00224EAF" w:rsidRDefault="00000000">
            <w:pPr>
              <w:spacing w:after="120" w:line="288" w:lineRule="auto"/>
            </w:pPr>
            <w:r>
              <w:t>Illustration</w:t>
            </w:r>
          </w:p>
        </w:tc>
        <w:tc>
          <w:tcPr>
            <w:tcW w:w="4111" w:type="dxa"/>
            <w:noWrap/>
          </w:tcPr>
          <w:p w14:paraId="3AE3CDB0" w14:textId="77777777" w:rsidR="00224EAF" w:rsidRPr="00A31C22" w:rsidRDefault="00000000">
            <w:pPr>
              <w:pBdr>
                <w:top w:val="none" w:sz="4" w:space="0" w:color="000000"/>
                <w:left w:val="none" w:sz="4" w:space="0" w:color="000000"/>
                <w:bottom w:val="none" w:sz="4" w:space="0" w:color="000000"/>
                <w:right w:val="none" w:sz="4" w:space="0" w:color="000000"/>
              </w:pBdr>
              <w:spacing w:after="120" w:line="288" w:lineRule="auto"/>
              <w:rPr>
                <w:rFonts w:ascii="Calibri" w:eastAsia="Calibri" w:hAnsi="Calibri" w:cs="Calibri"/>
                <w:color w:val="000000"/>
                <w:lang w:val="en-GB"/>
              </w:rPr>
            </w:pPr>
            <w:r w:rsidRPr="00A31C22">
              <w:rPr>
                <w:rFonts w:ascii="Calibri" w:eastAsia="Calibri" w:hAnsi="Calibri" w:cs="Calibri"/>
                <w:color w:val="000000"/>
                <w:lang w:val="en-GB"/>
              </w:rPr>
              <w:t>No animated graphics (GIFs) are used.</w:t>
            </w:r>
          </w:p>
        </w:tc>
        <w:tc>
          <w:tcPr>
            <w:tcW w:w="2976" w:type="dxa"/>
            <w:noWrap/>
          </w:tcPr>
          <w:p w14:paraId="5056B7CC" w14:textId="77777777" w:rsidR="00224EAF" w:rsidRPr="00A31C22" w:rsidRDefault="00000000">
            <w:pPr>
              <w:spacing w:after="120" w:line="288" w:lineRule="auto"/>
              <w:rPr>
                <w:rFonts w:ascii="Calibri" w:eastAsia="Calibri" w:hAnsi="Calibri" w:cs="Calibri"/>
                <w:color w:val="000000"/>
                <w:lang w:val="en-GB"/>
              </w:rPr>
            </w:pPr>
            <w:r w:rsidRPr="00A31C22">
              <w:rPr>
                <w:rFonts w:ascii="Calibri" w:eastAsia="Calibri" w:hAnsi="Calibri" w:cs="Calibri"/>
                <w:color w:val="000000"/>
                <w:lang w:val="en-GB"/>
              </w:rPr>
              <w:t>... react sensitively to light stimuli.</w:t>
            </w:r>
          </w:p>
          <w:p w14:paraId="29D5E54D" w14:textId="77777777" w:rsidR="00224EAF" w:rsidRDefault="00000000">
            <w:pPr>
              <w:spacing w:after="120" w:line="288" w:lineRule="auto"/>
              <w:rPr>
                <w:rFonts w:ascii="Calibri" w:eastAsia="Calibri" w:hAnsi="Calibri" w:cs="Calibri"/>
                <w:color w:val="000000"/>
              </w:rPr>
            </w:pPr>
            <w:r>
              <w:rPr>
                <w:rFonts w:ascii="Calibri" w:eastAsia="Calibri" w:hAnsi="Calibri" w:cs="Calibri"/>
                <w:color w:val="000000"/>
              </w:rPr>
              <w:t xml:space="preserve">... </w:t>
            </w:r>
            <w:proofErr w:type="spellStart"/>
            <w:r>
              <w:rPr>
                <w:rFonts w:ascii="Calibri" w:eastAsia="Calibri" w:hAnsi="Calibri" w:cs="Calibri"/>
                <w:color w:val="000000"/>
              </w:rPr>
              <w:t>are</w:t>
            </w:r>
            <w:proofErr w:type="spellEnd"/>
            <w:r>
              <w:rPr>
                <w:rFonts w:ascii="Calibri" w:eastAsia="Calibri" w:hAnsi="Calibri" w:cs="Calibri"/>
                <w:color w:val="000000"/>
              </w:rPr>
              <w:t xml:space="preserve"> </w:t>
            </w:r>
            <w:proofErr w:type="spellStart"/>
            <w:r>
              <w:rPr>
                <w:rFonts w:ascii="Calibri" w:eastAsia="Calibri" w:hAnsi="Calibri" w:cs="Calibri"/>
                <w:color w:val="000000"/>
              </w:rPr>
              <w:t>easily</w:t>
            </w:r>
            <w:proofErr w:type="spellEnd"/>
            <w:r>
              <w:rPr>
                <w:rFonts w:ascii="Calibri" w:eastAsia="Calibri" w:hAnsi="Calibri" w:cs="Calibri"/>
                <w:color w:val="000000"/>
              </w:rPr>
              <w:t xml:space="preserve"> </w:t>
            </w:r>
            <w:proofErr w:type="spellStart"/>
            <w:r>
              <w:rPr>
                <w:rFonts w:ascii="Calibri" w:eastAsia="Calibri" w:hAnsi="Calibri" w:cs="Calibri"/>
                <w:color w:val="000000"/>
              </w:rPr>
              <w:t>distracted</w:t>
            </w:r>
            <w:proofErr w:type="spellEnd"/>
            <w:r>
              <w:rPr>
                <w:rFonts w:ascii="Calibri" w:eastAsia="Calibri" w:hAnsi="Calibri" w:cs="Calibri"/>
                <w:color w:val="000000"/>
              </w:rPr>
              <w:t>.</w:t>
            </w:r>
          </w:p>
        </w:tc>
      </w:tr>
      <w:tr w:rsidR="00376E4D" w:rsidRPr="0016414B" w14:paraId="457DCEDE" w14:textId="77777777">
        <w:trPr>
          <w:cantSplit/>
          <w:trHeight w:val="403"/>
        </w:trPr>
        <w:tc>
          <w:tcPr>
            <w:tcW w:w="988" w:type="dxa"/>
            <w:noWrap/>
          </w:tcPr>
          <w:p w14:paraId="2E882F13" w14:textId="77777777" w:rsidR="00224EAF" w:rsidRDefault="00000000">
            <w:pPr>
              <w:spacing w:after="120" w:line="288" w:lineRule="auto"/>
              <w:rPr>
                <w:bCs/>
              </w:rPr>
            </w:pPr>
            <w:r>
              <w:rPr>
                <w:bCs/>
              </w:rPr>
              <w:t>8.1</w:t>
            </w:r>
          </w:p>
        </w:tc>
        <w:tc>
          <w:tcPr>
            <w:tcW w:w="1559" w:type="dxa"/>
            <w:noWrap/>
          </w:tcPr>
          <w:p w14:paraId="3982B1E3" w14:textId="77777777" w:rsidR="00224EAF" w:rsidRDefault="00000000">
            <w:pPr>
              <w:spacing w:after="120" w:line="288" w:lineRule="auto"/>
            </w:pPr>
            <w:r>
              <w:rPr>
                <w:rFonts w:cstheme="minorHAnsi"/>
              </w:rPr>
              <w:t>Export/Print</w:t>
            </w:r>
          </w:p>
        </w:tc>
        <w:tc>
          <w:tcPr>
            <w:tcW w:w="4111" w:type="dxa"/>
            <w:noWrap/>
          </w:tcPr>
          <w:p w14:paraId="65EF1DF7" w14:textId="77777777" w:rsidR="00224EAF" w:rsidRPr="00A31C22" w:rsidRDefault="00000000">
            <w:pPr>
              <w:spacing w:after="120" w:line="288" w:lineRule="auto"/>
              <w:rPr>
                <w:rFonts w:cstheme="minorHAnsi"/>
                <w:lang w:val="en-GB"/>
              </w:rPr>
            </w:pPr>
            <w:r w:rsidRPr="00A31C22">
              <w:rPr>
                <w:rFonts w:cstheme="minorHAnsi"/>
                <w:lang w:val="en-GB"/>
              </w:rPr>
              <w:t>Tables that extend over more than one page have a header and footer on each page. These are free of relevant information.</w:t>
            </w:r>
          </w:p>
          <w:p w14:paraId="215D7808" w14:textId="77777777" w:rsidR="00224EAF" w:rsidRPr="00A31C22" w:rsidRDefault="00000000">
            <w:pPr>
              <w:pBdr>
                <w:top w:val="none" w:sz="4" w:space="0" w:color="000000"/>
                <w:left w:val="none" w:sz="4" w:space="0" w:color="000000"/>
                <w:bottom w:val="none" w:sz="4" w:space="0" w:color="000000"/>
                <w:right w:val="none" w:sz="4" w:space="0" w:color="000000"/>
              </w:pBdr>
              <w:spacing w:after="120" w:line="288" w:lineRule="auto"/>
              <w:rPr>
                <w:rFonts w:ascii="Calibri" w:eastAsia="Calibri" w:hAnsi="Calibri" w:cs="Calibri"/>
                <w:color w:val="000000"/>
                <w:lang w:val="en-GB"/>
              </w:rPr>
            </w:pPr>
            <w:r w:rsidRPr="00A31C22">
              <w:rPr>
                <w:rFonts w:cstheme="minorHAnsi"/>
                <w:lang w:val="en-GB"/>
              </w:rPr>
              <w:t>The table header row is repeated on every page ("repeat row").</w:t>
            </w:r>
          </w:p>
        </w:tc>
        <w:tc>
          <w:tcPr>
            <w:tcW w:w="2976" w:type="dxa"/>
            <w:noWrap/>
          </w:tcPr>
          <w:p w14:paraId="19D28295" w14:textId="77777777" w:rsidR="00224EAF" w:rsidRPr="00A31C22" w:rsidRDefault="00000000">
            <w:pPr>
              <w:spacing w:after="120" w:line="288" w:lineRule="auto"/>
              <w:rPr>
                <w:rFonts w:eastAsia="Times New Roman" w:cstheme="minorHAnsi"/>
                <w:color w:val="000000"/>
                <w:lang w:val="en-GB" w:eastAsia="de-DE"/>
              </w:rPr>
            </w:pPr>
            <w:r w:rsidRPr="00A31C22">
              <w:rPr>
                <w:rFonts w:eastAsia="Times New Roman" w:cstheme="minorHAnsi"/>
                <w:color w:val="000000"/>
                <w:lang w:val="en-GB" w:eastAsia="de-DE"/>
              </w:rPr>
              <w:t>... need/want structures.</w:t>
            </w:r>
          </w:p>
          <w:p w14:paraId="3BE84008" w14:textId="77777777" w:rsidR="00224EAF" w:rsidRPr="00A31C22" w:rsidRDefault="00000000">
            <w:pPr>
              <w:spacing w:after="120" w:line="288" w:lineRule="auto"/>
              <w:rPr>
                <w:rFonts w:eastAsia="Times New Roman" w:cstheme="minorHAnsi"/>
                <w:color w:val="000000"/>
                <w:lang w:val="en-GB" w:eastAsia="de-DE"/>
              </w:rPr>
            </w:pPr>
            <w:r w:rsidRPr="00A31C22">
              <w:rPr>
                <w:rFonts w:eastAsia="Times New Roman" w:cstheme="minorHAnsi"/>
                <w:color w:val="000000"/>
                <w:lang w:val="en-GB" w:eastAsia="de-DE"/>
              </w:rPr>
              <w:t>... find it difficult to concentrate.</w:t>
            </w:r>
          </w:p>
          <w:p w14:paraId="57ED4BB2" w14:textId="77777777" w:rsidR="00224EAF" w:rsidRPr="00A31C22" w:rsidRDefault="00000000">
            <w:pPr>
              <w:spacing w:after="120" w:line="288" w:lineRule="auto"/>
              <w:rPr>
                <w:rFonts w:ascii="Calibri" w:eastAsia="Calibri" w:hAnsi="Calibri" w:cs="Calibri"/>
                <w:color w:val="000000"/>
                <w:lang w:val="en-GB"/>
              </w:rPr>
            </w:pPr>
            <w:r w:rsidRPr="00A31C22">
              <w:rPr>
                <w:rFonts w:eastAsia="Calibri" w:cstheme="minorHAnsi"/>
                <w:color w:val="000000"/>
                <w:lang w:val="en-GB"/>
              </w:rPr>
              <w:t>... would like to orientate themselves in the document.</w:t>
            </w:r>
          </w:p>
        </w:tc>
      </w:tr>
      <w:tr w:rsidR="00376E4D" w14:paraId="6876149B" w14:textId="77777777">
        <w:trPr>
          <w:cantSplit/>
          <w:trHeight w:val="403"/>
        </w:trPr>
        <w:tc>
          <w:tcPr>
            <w:tcW w:w="988" w:type="dxa"/>
            <w:noWrap/>
          </w:tcPr>
          <w:p w14:paraId="06760760" w14:textId="77777777" w:rsidR="00224EAF" w:rsidRDefault="00000000">
            <w:pPr>
              <w:spacing w:after="120" w:line="288" w:lineRule="auto"/>
              <w:rPr>
                <w:bCs/>
              </w:rPr>
            </w:pPr>
            <w:r>
              <w:rPr>
                <w:bCs/>
              </w:rPr>
              <w:t>8.2</w:t>
            </w:r>
          </w:p>
        </w:tc>
        <w:tc>
          <w:tcPr>
            <w:tcW w:w="1559" w:type="dxa"/>
            <w:noWrap/>
          </w:tcPr>
          <w:p w14:paraId="7905907D" w14:textId="77777777" w:rsidR="00224EAF" w:rsidRDefault="00000000">
            <w:pPr>
              <w:spacing w:after="120" w:line="288" w:lineRule="auto"/>
            </w:pPr>
            <w:r>
              <w:rPr>
                <w:rFonts w:cstheme="minorHAnsi"/>
              </w:rPr>
              <w:t>Export/Print</w:t>
            </w:r>
          </w:p>
        </w:tc>
        <w:tc>
          <w:tcPr>
            <w:tcW w:w="4111" w:type="dxa"/>
            <w:noWrap/>
          </w:tcPr>
          <w:p w14:paraId="65850877" w14:textId="77777777" w:rsidR="00224EAF" w:rsidRPr="00A31C22" w:rsidRDefault="00000000">
            <w:pPr>
              <w:pBdr>
                <w:top w:val="none" w:sz="4" w:space="0" w:color="000000"/>
                <w:left w:val="none" w:sz="4" w:space="0" w:color="000000"/>
                <w:bottom w:val="none" w:sz="4" w:space="0" w:color="000000"/>
                <w:right w:val="none" w:sz="4" w:space="0" w:color="000000"/>
              </w:pBdr>
              <w:spacing w:after="120" w:line="288" w:lineRule="auto"/>
              <w:rPr>
                <w:rFonts w:ascii="Calibri" w:eastAsia="Calibri" w:hAnsi="Calibri" w:cs="Calibri"/>
                <w:color w:val="000000"/>
                <w:lang w:val="en-GB"/>
              </w:rPr>
            </w:pPr>
            <w:r w:rsidRPr="00A31C22">
              <w:rPr>
                <w:rFonts w:cstheme="minorHAnsi"/>
                <w:lang w:val="en-GB"/>
              </w:rPr>
              <w:t>Page breaks in table rows are suppressed for tables.</w:t>
            </w:r>
          </w:p>
        </w:tc>
        <w:tc>
          <w:tcPr>
            <w:tcW w:w="2976" w:type="dxa"/>
            <w:noWrap/>
          </w:tcPr>
          <w:p w14:paraId="3BA29D37" w14:textId="77777777" w:rsidR="00224EAF" w:rsidRDefault="00000000">
            <w:pPr>
              <w:spacing w:after="120" w:line="288" w:lineRule="auto"/>
              <w:rPr>
                <w:rFonts w:ascii="Calibri" w:eastAsia="Calibri" w:hAnsi="Calibri" w:cs="Calibri"/>
                <w:color w:val="000000"/>
              </w:rPr>
            </w:pPr>
            <w:r>
              <w:rPr>
                <w:rFonts w:eastAsia="Times New Roman" w:cstheme="minorHAnsi"/>
                <w:color w:val="000000"/>
                <w:lang w:eastAsia="de-DE"/>
              </w:rPr>
              <w:t xml:space="preserve">... </w:t>
            </w:r>
            <w:proofErr w:type="spellStart"/>
            <w:r>
              <w:rPr>
                <w:rFonts w:eastAsia="Times New Roman" w:cstheme="minorHAnsi"/>
                <w:color w:val="000000"/>
                <w:lang w:eastAsia="de-DE"/>
              </w:rPr>
              <w:t>quickly</w:t>
            </w:r>
            <w:proofErr w:type="spellEnd"/>
            <w:r>
              <w:rPr>
                <w:rFonts w:eastAsia="Times New Roman" w:cstheme="minorHAnsi"/>
                <w:color w:val="000000"/>
                <w:lang w:eastAsia="de-DE"/>
              </w:rPr>
              <w:t xml:space="preserve"> lose </w:t>
            </w:r>
            <w:proofErr w:type="spellStart"/>
            <w:r>
              <w:rPr>
                <w:rFonts w:eastAsia="Times New Roman" w:cstheme="minorHAnsi"/>
                <w:color w:val="000000"/>
                <w:lang w:eastAsia="de-DE"/>
              </w:rPr>
              <w:t>their</w:t>
            </w:r>
            <w:proofErr w:type="spellEnd"/>
            <w:r>
              <w:rPr>
                <w:rFonts w:eastAsia="Times New Roman" w:cstheme="minorHAnsi"/>
                <w:color w:val="000000"/>
                <w:lang w:eastAsia="de-DE"/>
              </w:rPr>
              <w:t xml:space="preserve"> </w:t>
            </w:r>
            <w:proofErr w:type="spellStart"/>
            <w:r>
              <w:rPr>
                <w:rFonts w:eastAsia="Times New Roman" w:cstheme="minorHAnsi"/>
                <w:color w:val="000000"/>
                <w:lang w:eastAsia="de-DE"/>
              </w:rPr>
              <w:t>bearings</w:t>
            </w:r>
            <w:proofErr w:type="spellEnd"/>
            <w:r>
              <w:rPr>
                <w:rFonts w:eastAsia="Times New Roman" w:cstheme="minorHAnsi"/>
                <w:color w:val="000000"/>
                <w:lang w:eastAsia="de-DE"/>
              </w:rPr>
              <w:t>.</w:t>
            </w:r>
          </w:p>
        </w:tc>
      </w:tr>
    </w:tbl>
    <w:p w14:paraId="15015F0B" w14:textId="77777777" w:rsidR="00224EAF" w:rsidRDefault="00000000">
      <w:pPr>
        <w:pStyle w:val="berschrift1"/>
        <w:spacing w:after="120" w:line="288" w:lineRule="auto"/>
        <w:rPr>
          <w:color w:val="000000" w:themeColor="text1"/>
        </w:rPr>
      </w:pPr>
      <w:r>
        <w:rPr>
          <w:color w:val="000000" w:themeColor="text1"/>
        </w:rPr>
        <w:t xml:space="preserve">Sources: </w:t>
      </w:r>
    </w:p>
    <w:p w14:paraId="70A7EF93" w14:textId="35DE7CA9" w:rsidR="00224EAF" w:rsidRDefault="00C1725A">
      <w:pPr>
        <w:pStyle w:val="Listenabsatz"/>
        <w:numPr>
          <w:ilvl w:val="0"/>
          <w:numId w:val="9"/>
        </w:numPr>
        <w:spacing w:line="360" w:lineRule="auto"/>
        <w:rPr>
          <w:rFonts w:cstheme="minorHAnsi"/>
        </w:rPr>
      </w:pPr>
      <w:r>
        <w:rPr>
          <w:rFonts w:cstheme="minorHAnsi"/>
        </w:rPr>
        <w:t xml:space="preserve">Hochschule Emden/Leer. Campus Didaktik: </w:t>
      </w:r>
      <w:hyperlink r:id="rId12" w:tooltip="https://www.google.com/url?sa=t&amp;rct=j&amp;q=&amp;esrc=s&amp;source=web&amp;cd=&amp;ved=2ahUKEwj4loPezJX7AhXJ_7sIHZ4ZAnYQFnoECAkQAQ&amp;url=https%3A%2F%2Fwww.hs-emden-leer.de%2Ffileadmin%2Fuser_upload%2Fcd%2FDokumente%2FAnleitungen%2FLeitfaden_Excel.pdf&amp;usg=AOvVaw2xqYQBaw2KBlyHM6nsJLH" w:history="1">
        <w:r>
          <w:rPr>
            <w:rStyle w:val="Hyperlink"/>
            <w:rFonts w:cstheme="minorHAnsi"/>
          </w:rPr>
          <w:t>Handreichung für die Erstellung von barrierefreien Bildungsmaterialien. Excel 356.</w:t>
        </w:r>
      </w:hyperlink>
      <w:r>
        <w:rPr>
          <w:rFonts w:cstheme="minorHAnsi"/>
        </w:rPr>
        <w:t xml:space="preserve"> last </w:t>
      </w:r>
      <w:proofErr w:type="spellStart"/>
      <w:r>
        <w:rPr>
          <w:rFonts w:cstheme="minorHAnsi"/>
        </w:rPr>
        <w:t>accessed</w:t>
      </w:r>
      <w:proofErr w:type="spellEnd"/>
      <w:r>
        <w:rPr>
          <w:rFonts w:cstheme="minorHAnsi"/>
        </w:rPr>
        <w:t xml:space="preserve"> on 13.03.2023.</w:t>
      </w:r>
    </w:p>
    <w:p w14:paraId="759EDEA6" w14:textId="7068FC15" w:rsidR="00224EAF" w:rsidRDefault="00000000">
      <w:pPr>
        <w:pStyle w:val="Listenabsatz"/>
        <w:numPr>
          <w:ilvl w:val="0"/>
          <w:numId w:val="9"/>
        </w:numPr>
        <w:spacing w:line="360" w:lineRule="auto"/>
        <w:rPr>
          <w:rFonts w:cstheme="minorHAnsi"/>
        </w:rPr>
      </w:pPr>
      <w:r w:rsidRPr="00C1725A">
        <w:rPr>
          <w:rFonts w:cstheme="minorHAnsi"/>
        </w:rPr>
        <w:t>Microsoft</w:t>
      </w:r>
      <w:r w:rsidR="00C1725A">
        <w:rPr>
          <w:rFonts w:cstheme="minorHAnsi"/>
        </w:rPr>
        <w:t xml:space="preserve">: </w:t>
      </w:r>
      <w:hyperlink r:id="rId13" w:tooltip="https://support.microsoft.com/de-de/office/gestalten-barrierefreier-excel-dokumente-f%C3%BCr-personen-mit-behinderungen-6cc05fc5-1314-48b5-8eb3-683e49b3e593" w:history="1">
        <w:r w:rsidR="00C1725A">
          <w:rPr>
            <w:rStyle w:val="Hyperlink"/>
            <w:rFonts w:cstheme="minorHAnsi"/>
          </w:rPr>
          <w:t>Gestalten barrierefreier Excel-Dokumente für Personen mit Behinderungen.</w:t>
        </w:r>
      </w:hyperlink>
      <w:r w:rsidR="00C1725A">
        <w:rPr>
          <w:rFonts w:cstheme="minorHAnsi"/>
        </w:rPr>
        <w:t xml:space="preserve"> l</w:t>
      </w:r>
      <w:r>
        <w:rPr>
          <w:rFonts w:cstheme="minorHAnsi"/>
        </w:rPr>
        <w:t xml:space="preserve">ast </w:t>
      </w:r>
      <w:proofErr w:type="spellStart"/>
      <w:r>
        <w:rPr>
          <w:rFonts w:cstheme="minorHAnsi"/>
        </w:rPr>
        <w:t>accessed</w:t>
      </w:r>
      <w:proofErr w:type="spellEnd"/>
      <w:r>
        <w:rPr>
          <w:rFonts w:cstheme="minorHAnsi"/>
        </w:rPr>
        <w:t xml:space="preserve"> 13.03.2023.</w:t>
      </w:r>
    </w:p>
    <w:p w14:paraId="6AD07712" w14:textId="0B615438" w:rsidR="00224EAF" w:rsidRPr="00C1725A" w:rsidRDefault="00000000">
      <w:pPr>
        <w:pStyle w:val="Listenabsatz"/>
        <w:numPr>
          <w:ilvl w:val="0"/>
          <w:numId w:val="9"/>
        </w:numPr>
        <w:spacing w:line="360" w:lineRule="auto"/>
        <w:rPr>
          <w:rFonts w:cstheme="minorHAnsi"/>
          <w:color w:val="000000" w:themeColor="text1"/>
        </w:rPr>
      </w:pPr>
      <w:r w:rsidRPr="00C1725A">
        <w:rPr>
          <w:rFonts w:cstheme="minorHAnsi"/>
        </w:rPr>
        <w:t xml:space="preserve">University </w:t>
      </w:r>
      <w:proofErr w:type="spellStart"/>
      <w:r w:rsidRPr="00C1725A">
        <w:rPr>
          <w:rFonts w:cstheme="minorHAnsi"/>
        </w:rPr>
        <w:t>of</w:t>
      </w:r>
      <w:proofErr w:type="spellEnd"/>
      <w:r w:rsidRPr="00C1725A">
        <w:rPr>
          <w:rFonts w:cstheme="minorHAnsi"/>
        </w:rPr>
        <w:t xml:space="preserve"> Kassel</w:t>
      </w:r>
      <w:r w:rsidR="00C1725A" w:rsidRPr="00C1725A">
        <w:rPr>
          <w:rFonts w:cstheme="minorHAnsi"/>
        </w:rPr>
        <w:t>.</w:t>
      </w:r>
      <w:r w:rsidR="00C1725A">
        <w:rPr>
          <w:rFonts w:cstheme="minorHAnsi"/>
        </w:rPr>
        <w:t xml:space="preserve"> Servicestelle zur barrierefreien Aufbereitung von Lehrmaterialien</w:t>
      </w:r>
      <w:r w:rsidRPr="00C1725A">
        <w:rPr>
          <w:rFonts w:cstheme="minorHAnsi"/>
        </w:rPr>
        <w:t xml:space="preserve">: </w:t>
      </w:r>
      <w:hyperlink r:id="rId14" w:tooltip="https://www.google.com/url?sa=t&amp;rct=j&amp;q=&amp;esrc=s&amp;source=web&amp;cd=&amp;ved=2ahUKEwj4loPezJX7AhXJ_7sIHZ4ZAnYQFnoECEAQAQ&amp;url=https%3A%2F%2Fwww.uni-bamberg.de%2Ffileadmin%2Fbafbs%2FLeitfaden_zur_Erstellung_barierearmer_Dokumente_der_Universitaet_Kasssel.pdf&amp;usg=AOvVaw0iN" w:history="1">
        <w:bookmarkStart w:id="3" w:name="_Hlk156430126"/>
        <w:r w:rsidR="00C1725A" w:rsidRPr="00C1725A">
          <w:rPr>
            <w:rStyle w:val="Hyperlink"/>
            <w:rFonts w:cstheme="minorHAnsi"/>
          </w:rPr>
          <w:t>Leitfaden zur Erstellung barrierearmer Dokumente</w:t>
        </w:r>
        <w:bookmarkEnd w:id="3"/>
        <w:r w:rsidR="00C1725A" w:rsidRPr="00C1725A">
          <w:rPr>
            <w:rStyle w:val="Hyperlink"/>
            <w:rFonts w:cstheme="minorHAnsi"/>
          </w:rPr>
          <w:t>.</w:t>
        </w:r>
      </w:hyperlink>
      <w:r w:rsidR="00C1725A" w:rsidRPr="00C1725A">
        <w:rPr>
          <w:rFonts w:cstheme="minorHAnsi"/>
        </w:rPr>
        <w:t xml:space="preserve"> </w:t>
      </w:r>
      <w:r w:rsidRPr="00C1725A">
        <w:rPr>
          <w:rFonts w:cstheme="minorHAnsi"/>
          <w:color w:val="000000" w:themeColor="text1"/>
        </w:rPr>
        <w:t xml:space="preserve">last </w:t>
      </w:r>
      <w:proofErr w:type="spellStart"/>
      <w:r w:rsidRPr="00C1725A">
        <w:rPr>
          <w:rFonts w:cstheme="minorHAnsi"/>
          <w:color w:val="000000" w:themeColor="text1"/>
        </w:rPr>
        <w:t>accessed</w:t>
      </w:r>
      <w:proofErr w:type="spellEnd"/>
      <w:r w:rsidRPr="00C1725A">
        <w:rPr>
          <w:rFonts w:cstheme="minorHAnsi"/>
          <w:color w:val="000000" w:themeColor="text1"/>
        </w:rPr>
        <w:t xml:space="preserve"> on 13/03/2023.</w:t>
      </w:r>
    </w:p>
    <w:sectPr w:rsidR="00224EAF" w:rsidRPr="00C1725A">
      <w:headerReference w:type="default" r:id="rId15"/>
      <w:footerReference w:type="even" r:id="rId16"/>
      <w:footerReference w:type="defaul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506D" w14:textId="77777777" w:rsidR="00F02622" w:rsidRDefault="00F02622">
      <w:pPr>
        <w:spacing w:after="0" w:line="240" w:lineRule="auto"/>
      </w:pPr>
      <w:r>
        <w:separator/>
      </w:r>
    </w:p>
  </w:endnote>
  <w:endnote w:type="continuationSeparator" w:id="0">
    <w:p w14:paraId="0FBD7F7D" w14:textId="77777777" w:rsidR="00F02622" w:rsidRDefault="00F0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408628"/>
      <w:docPartObj>
        <w:docPartGallery w:val="Page Numbers (Bottom of Page)"/>
        <w:docPartUnique/>
      </w:docPartObj>
    </w:sdtPr>
    <w:sdtContent>
      <w:p w14:paraId="4BC8FAA8" w14:textId="77777777" w:rsidR="00224EAF"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844E395" w14:textId="77777777" w:rsidR="00376E4D" w:rsidRDefault="00376E4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3553221"/>
      <w:docPartObj>
        <w:docPartGallery w:val="Page Numbers (Bottom of Page)"/>
        <w:docPartUnique/>
      </w:docPartObj>
    </w:sdtPr>
    <w:sdtContent>
      <w:p w14:paraId="5AB59D67" w14:textId="77777777" w:rsidR="00224EAF" w:rsidRPr="00A31C22" w:rsidRDefault="00000000">
        <w:pPr>
          <w:pStyle w:val="Fuzeile"/>
          <w:framePr w:wrap="none" w:vAnchor="text" w:hAnchor="margin" w:xAlign="right" w:y="1"/>
          <w:rPr>
            <w:rStyle w:val="Seitenzahl"/>
            <w:lang w:val="en-GB"/>
          </w:rPr>
        </w:pPr>
        <w:r>
          <w:rPr>
            <w:rStyle w:val="Seitenzahl"/>
          </w:rPr>
          <w:fldChar w:fldCharType="begin"/>
        </w:r>
        <w:r w:rsidRPr="00A31C22">
          <w:rPr>
            <w:rStyle w:val="Seitenzahl"/>
            <w:lang w:val="en-GB"/>
          </w:rPr>
          <w:instrText xml:space="preserve"> PAGE </w:instrText>
        </w:r>
        <w:r>
          <w:rPr>
            <w:rStyle w:val="Seitenzahl"/>
          </w:rPr>
          <w:fldChar w:fldCharType="separate"/>
        </w:r>
        <w:r w:rsidRPr="00A31C22">
          <w:rPr>
            <w:rStyle w:val="Seitenzahl"/>
            <w:lang w:val="en-GB"/>
          </w:rPr>
          <w:t>2</w:t>
        </w:r>
        <w:r>
          <w:rPr>
            <w:rStyle w:val="Seitenzahl"/>
          </w:rPr>
          <w:fldChar w:fldCharType="end"/>
        </w:r>
      </w:p>
    </w:sdtContent>
  </w:sdt>
  <w:p w14:paraId="04645CD3" w14:textId="133BA967" w:rsidR="00224EAF" w:rsidRPr="00A31C22" w:rsidRDefault="00271C8F" w:rsidP="00271C8F">
    <w:pPr>
      <w:pStyle w:val="Fuzeile"/>
      <w:spacing w:line="276" w:lineRule="auto"/>
      <w:ind w:left="2124" w:right="360"/>
      <w:rPr>
        <w:sz w:val="18"/>
        <w:lang w:val="en-GB"/>
      </w:rPr>
    </w:pPr>
    <w:r>
      <w:rPr>
        <w:noProof/>
        <w:sz w:val="17"/>
        <w:szCs w:val="17"/>
      </w:rPr>
      <w:drawing>
        <wp:anchor distT="0" distB="0" distL="114300" distR="114300" simplePos="0" relativeHeight="251659264" behindDoc="0" locked="0" layoutInCell="1" allowOverlap="1" wp14:anchorId="28EDB937" wp14:editId="42E74973">
          <wp:simplePos x="0" y="0"/>
          <wp:positionH relativeFrom="column">
            <wp:posOffset>151765</wp:posOffset>
          </wp:positionH>
          <wp:positionV relativeFrom="paragraph">
            <wp:posOffset>13335</wp:posOffset>
          </wp:positionV>
          <wp:extent cx="917836" cy="321129"/>
          <wp:effectExtent l="0" t="0" r="0" b="3175"/>
          <wp:wrapSquare wrapText="bothSides"/>
          <wp:docPr id="185828007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27708" cy="324583"/>
                  </a:xfrm>
                  <a:prstGeom prst="rect">
                    <a:avLst/>
                  </a:prstGeom>
                </pic:spPr>
              </pic:pic>
            </a:graphicData>
          </a:graphic>
          <wp14:sizeRelH relativeFrom="margin">
            <wp14:pctWidth>0</wp14:pctWidth>
          </wp14:sizeRelH>
          <wp14:sizeRelV relativeFrom="margin">
            <wp14:pctHeight>0</wp14:pctHeight>
          </wp14:sizeRelV>
        </wp:anchor>
      </w:drawing>
    </w:r>
    <w:r w:rsidRPr="00A31C22">
      <w:rPr>
        <w:sz w:val="18"/>
        <w:lang w:val="en-GB"/>
      </w:rPr>
      <w:t xml:space="preserve">Checklist: </w:t>
    </w:r>
    <w:r w:rsidRPr="00271C8F">
      <w:rPr>
        <w:sz w:val="18"/>
        <w:lang w:val="en-GB"/>
      </w:rPr>
      <w:t>Accessibility checklist Excel</w:t>
    </w:r>
    <w:r w:rsidRPr="00A31C22">
      <w:rPr>
        <w:sz w:val="18"/>
        <w:lang w:val="en-GB"/>
      </w:rPr>
      <w:t>. The names of the authors should be mentioned as follow</w:t>
    </w:r>
    <w:r>
      <w:rPr>
        <w:sz w:val="18"/>
        <w:lang w:val="en-GB"/>
      </w:rPr>
      <w:t>ed</w:t>
    </w:r>
    <w:r w:rsidRPr="00A31C22">
      <w:rPr>
        <w:sz w:val="18"/>
        <w:lang w:val="en-GB"/>
      </w:rPr>
      <w:t xml:space="preserve"> in the event of further use: </w:t>
    </w:r>
    <w:r w:rsidRPr="00271C8F">
      <w:rPr>
        <w:sz w:val="18"/>
        <w:lang w:val="en-GB"/>
      </w:rPr>
      <w:t xml:space="preserve">Christin Stormer, </w:t>
    </w:r>
    <w:r w:rsidRPr="00271C8F">
      <w:rPr>
        <w:bCs/>
        <w:sz w:val="18"/>
        <w:lang w:val="en-GB"/>
      </w:rPr>
      <w:t xml:space="preserve">Jule Günther and Gottfried Zimmermann </w:t>
    </w:r>
    <w:r w:rsidRPr="00A31C22">
      <w:rPr>
        <w:sz w:val="18"/>
        <w:lang w:val="en-GB"/>
      </w:rPr>
      <w:t xml:space="preserve">for </w:t>
    </w:r>
    <w:hyperlink r:id="rId2" w:tooltip="http://www.shuffle-projekt.de" w:history="1">
      <w:r w:rsidRPr="00A31C22">
        <w:rPr>
          <w:rStyle w:val="Hyperlink"/>
          <w:sz w:val="18"/>
          <w:lang w:val="en-GB"/>
        </w:rPr>
        <w:t>SHUFFLE</w:t>
      </w:r>
    </w:hyperlink>
    <w:r w:rsidRPr="00A31C22">
      <w:rPr>
        <w:rStyle w:val="Hyperlink"/>
        <w:sz w:val="18"/>
        <w:lang w:val="en-GB"/>
      </w:rPr>
      <w:t xml:space="preserve"> - </w:t>
    </w:r>
    <w:proofErr w:type="spellStart"/>
    <w:r w:rsidRPr="00A31C22">
      <w:rPr>
        <w:rStyle w:val="Hyperlink"/>
        <w:sz w:val="18"/>
        <w:lang w:val="en-GB"/>
      </w:rPr>
      <w:t>Hochschulinitiative</w:t>
    </w:r>
    <w:proofErr w:type="spellEnd"/>
    <w:r w:rsidRPr="00A31C22">
      <w:rPr>
        <w:rStyle w:val="Hyperlink"/>
        <w:sz w:val="18"/>
        <w:lang w:val="en-GB"/>
      </w:rPr>
      <w:t xml:space="preserve"> </w:t>
    </w:r>
    <w:proofErr w:type="spellStart"/>
    <w:r w:rsidRPr="00A31C22">
      <w:rPr>
        <w:rStyle w:val="Hyperlink"/>
        <w:sz w:val="18"/>
        <w:lang w:val="en-GB"/>
      </w:rPr>
      <w:t>digitale</w:t>
    </w:r>
    <w:proofErr w:type="spellEnd"/>
    <w:r w:rsidRPr="00A31C22">
      <w:rPr>
        <w:rStyle w:val="Hyperlink"/>
        <w:sz w:val="18"/>
        <w:lang w:val="en-GB"/>
      </w:rPr>
      <w:t xml:space="preserve"> </w:t>
    </w:r>
    <w:proofErr w:type="spellStart"/>
    <w:r w:rsidRPr="00A31C22">
      <w:rPr>
        <w:rStyle w:val="Hyperlink"/>
        <w:sz w:val="18"/>
        <w:lang w:val="en-GB"/>
      </w:rPr>
      <w:t>Barrierfreiheit</w:t>
    </w:r>
    <w:proofErr w:type="spellEnd"/>
    <w:r w:rsidRPr="00A31C22">
      <w:rPr>
        <w:rStyle w:val="Hyperlink"/>
        <w:sz w:val="18"/>
        <w:lang w:val="en-GB"/>
      </w:rPr>
      <w:t xml:space="preserve"> für Alle </w:t>
    </w:r>
    <w:r w:rsidRPr="00A31C22">
      <w:rPr>
        <w:sz w:val="18"/>
        <w:lang w:val="en-GB"/>
      </w:rPr>
      <w:t xml:space="preserve">is </w:t>
    </w:r>
    <w:hyperlink r:id="rId3" w:tooltip="https://creativecommons.org/licenses/by/4.0/" w:history="1">
      <w:r w:rsidRPr="00A31C22">
        <w:rPr>
          <w:rStyle w:val="Hyperlink"/>
          <w:sz w:val="18"/>
          <w:lang w:val="en-GB"/>
        </w:rPr>
        <w:t>licensed under CC BY 4.0</w:t>
      </w:r>
    </w:hyperlink>
    <w:r w:rsidRPr="00A31C22">
      <w:rPr>
        <w:sz w:val="1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90518"/>
      <w:docPartObj>
        <w:docPartGallery w:val="Page Numbers (Bottom of Page)"/>
        <w:docPartUnique/>
      </w:docPartObj>
    </w:sdtPr>
    <w:sdtContent>
      <w:p w14:paraId="3F5A2F47" w14:textId="77777777" w:rsidR="00224EAF" w:rsidRDefault="00000000">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rPr>
          <w:t>1</w:t>
        </w:r>
        <w:r>
          <w:rPr>
            <w:rStyle w:val="Seitenzahl"/>
          </w:rPr>
          <w:fldChar w:fldCharType="end"/>
        </w:r>
      </w:p>
    </w:sdtContent>
  </w:sdt>
  <w:p w14:paraId="01D4937C" w14:textId="77777777" w:rsidR="00376E4D" w:rsidRDefault="00376E4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7BFB0" w14:textId="77777777" w:rsidR="00F02622" w:rsidRDefault="00F02622">
      <w:pPr>
        <w:spacing w:after="0" w:line="240" w:lineRule="auto"/>
      </w:pPr>
      <w:r>
        <w:separator/>
      </w:r>
    </w:p>
  </w:footnote>
  <w:footnote w:type="continuationSeparator" w:id="0">
    <w:p w14:paraId="754DC4FC" w14:textId="77777777" w:rsidR="00F02622" w:rsidRDefault="00F0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EEF2B" w14:textId="77777777" w:rsidR="00376E4D" w:rsidRDefault="008D536D">
    <w:pPr>
      <w:pStyle w:val="Kopfzeile"/>
      <w:jc w:val="right"/>
    </w:pPr>
    <w:r>
      <w:rPr>
        <w:noProof/>
      </w:rPr>
      <mc:AlternateContent>
        <mc:Choice Requires="wpg">
          <w:drawing>
            <wp:inline distT="0" distB="0" distL="0" distR="0" wp14:anchorId="3B2C9D79" wp14:editId="39A20146">
              <wp:extent cx="469746" cy="486000"/>
              <wp:effectExtent l="0" t="0" r="635" b="0"/>
              <wp:docPr id="1" name="Grafik 1"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Logo: SHUFFLE"/>
                      <pic:cNvPicPr>
                        <a:picLocks noChangeAspect="1"/>
                      </pic:cNvPicPr>
                    </pic:nvPicPr>
                    <pic:blipFill>
                      <a:blip r:embed="rId1"/>
                      <a:srcRect l="10317" t="8738" r="13227" b="6977"/>
                      <a:stretch/>
                    </pic:blipFill>
                    <pic:spPr bwMode="auto">
                      <a:xfrm>
                        <a:off x="0" y="0"/>
                        <a:ext cx="469746" cy="486000"/>
                      </a:xfrm>
                      <a:prstGeom prst="rect">
                        <a:avLst/>
                      </a:prstGeom>
                      <a:ln>
                        <a:noFill/>
                      </a:ln>
                    </pic:spPr>
                  </pic:pic>
                </a:graphicData>
              </a:graphic>
            </wp:inline>
          </w:drawing>
        </mc:Choice>
        <mc:Fallback xmlns:a="http://schemas.openxmlformats.org/drawingml/2006/main" xmlns:pic="http://schemas.openxmlformats.org/drawingml/2006/picture">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37.0pt;height:38.3pt;mso-wrap-distance-left:0.0pt;mso-wrap-distance-top:0.0pt;mso-wrap-distance-right:0.0pt;mso-wrap-distance-bottom:0.0pt;" o:spid="_x0000_s0" stroked="f"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678"/>
    <w:multiLevelType w:val="hybridMultilevel"/>
    <w:tmpl w:val="78A019CE"/>
    <w:lvl w:ilvl="0" w:tplc="7368D564">
      <w:start w:val="2"/>
      <w:numFmt w:val="bullet"/>
      <w:lvlText w:val="-"/>
      <w:lvlJc w:val="left"/>
      <w:pPr>
        <w:ind w:left="720" w:hanging="360"/>
      </w:pPr>
      <w:rPr>
        <w:rFonts w:ascii="Calibri" w:eastAsiaTheme="minorHAnsi" w:hAnsi="Calibri" w:cs="Calibri" w:hint="default"/>
      </w:rPr>
    </w:lvl>
    <w:lvl w:ilvl="1" w:tplc="F1EA4E06">
      <w:start w:val="1"/>
      <w:numFmt w:val="bullet"/>
      <w:lvlText w:val="o"/>
      <w:lvlJc w:val="left"/>
      <w:pPr>
        <w:ind w:left="1440" w:hanging="360"/>
      </w:pPr>
      <w:rPr>
        <w:rFonts w:ascii="Courier New" w:hAnsi="Courier New" w:cs="Courier New" w:hint="default"/>
      </w:rPr>
    </w:lvl>
    <w:lvl w:ilvl="2" w:tplc="B0426EBA">
      <w:start w:val="1"/>
      <w:numFmt w:val="bullet"/>
      <w:lvlText w:val=""/>
      <w:lvlJc w:val="left"/>
      <w:pPr>
        <w:ind w:left="2160" w:hanging="360"/>
      </w:pPr>
      <w:rPr>
        <w:rFonts w:ascii="Wingdings" w:hAnsi="Wingdings" w:hint="default"/>
      </w:rPr>
    </w:lvl>
    <w:lvl w:ilvl="3" w:tplc="475862C4">
      <w:start w:val="1"/>
      <w:numFmt w:val="bullet"/>
      <w:lvlText w:val=""/>
      <w:lvlJc w:val="left"/>
      <w:pPr>
        <w:ind w:left="2880" w:hanging="360"/>
      </w:pPr>
      <w:rPr>
        <w:rFonts w:ascii="Symbol" w:hAnsi="Symbol" w:hint="default"/>
      </w:rPr>
    </w:lvl>
    <w:lvl w:ilvl="4" w:tplc="6FF22B2E">
      <w:start w:val="1"/>
      <w:numFmt w:val="bullet"/>
      <w:lvlText w:val="o"/>
      <w:lvlJc w:val="left"/>
      <w:pPr>
        <w:ind w:left="3600" w:hanging="360"/>
      </w:pPr>
      <w:rPr>
        <w:rFonts w:ascii="Courier New" w:hAnsi="Courier New" w:cs="Courier New" w:hint="default"/>
      </w:rPr>
    </w:lvl>
    <w:lvl w:ilvl="5" w:tplc="FBBABE24">
      <w:start w:val="1"/>
      <w:numFmt w:val="bullet"/>
      <w:lvlText w:val=""/>
      <w:lvlJc w:val="left"/>
      <w:pPr>
        <w:ind w:left="4320" w:hanging="360"/>
      </w:pPr>
      <w:rPr>
        <w:rFonts w:ascii="Wingdings" w:hAnsi="Wingdings" w:hint="default"/>
      </w:rPr>
    </w:lvl>
    <w:lvl w:ilvl="6" w:tplc="205CCDB8">
      <w:start w:val="1"/>
      <w:numFmt w:val="bullet"/>
      <w:lvlText w:val=""/>
      <w:lvlJc w:val="left"/>
      <w:pPr>
        <w:ind w:left="5040" w:hanging="360"/>
      </w:pPr>
      <w:rPr>
        <w:rFonts w:ascii="Symbol" w:hAnsi="Symbol" w:hint="default"/>
      </w:rPr>
    </w:lvl>
    <w:lvl w:ilvl="7" w:tplc="BC5EF246">
      <w:start w:val="1"/>
      <w:numFmt w:val="bullet"/>
      <w:lvlText w:val="o"/>
      <w:lvlJc w:val="left"/>
      <w:pPr>
        <w:ind w:left="5760" w:hanging="360"/>
      </w:pPr>
      <w:rPr>
        <w:rFonts w:ascii="Courier New" w:hAnsi="Courier New" w:cs="Courier New" w:hint="default"/>
      </w:rPr>
    </w:lvl>
    <w:lvl w:ilvl="8" w:tplc="0FEC1B98">
      <w:start w:val="1"/>
      <w:numFmt w:val="bullet"/>
      <w:lvlText w:val=""/>
      <w:lvlJc w:val="left"/>
      <w:pPr>
        <w:ind w:left="6480" w:hanging="360"/>
      </w:pPr>
      <w:rPr>
        <w:rFonts w:ascii="Wingdings" w:hAnsi="Wingdings" w:hint="default"/>
      </w:rPr>
    </w:lvl>
  </w:abstractNum>
  <w:abstractNum w:abstractNumId="1" w15:restartNumberingAfterBreak="0">
    <w:nsid w:val="0F167415"/>
    <w:multiLevelType w:val="hybridMultilevel"/>
    <w:tmpl w:val="26FE592A"/>
    <w:lvl w:ilvl="0" w:tplc="23FAAEF2">
      <w:start w:val="1"/>
      <w:numFmt w:val="bullet"/>
      <w:lvlText w:val=""/>
      <w:lvlJc w:val="left"/>
      <w:pPr>
        <w:ind w:left="360" w:hanging="360"/>
      </w:pPr>
      <w:rPr>
        <w:rFonts w:ascii="Symbol" w:hAnsi="Symbol" w:hint="default"/>
      </w:rPr>
    </w:lvl>
    <w:lvl w:ilvl="1" w:tplc="12B898B6">
      <w:start w:val="1"/>
      <w:numFmt w:val="bullet"/>
      <w:lvlText w:val="o"/>
      <w:lvlJc w:val="left"/>
      <w:pPr>
        <w:ind w:left="1080" w:hanging="360"/>
      </w:pPr>
      <w:rPr>
        <w:rFonts w:ascii="Courier New" w:hAnsi="Courier New" w:cs="Courier New" w:hint="default"/>
      </w:rPr>
    </w:lvl>
    <w:lvl w:ilvl="2" w:tplc="E96C6C5C">
      <w:start w:val="1"/>
      <w:numFmt w:val="bullet"/>
      <w:lvlText w:val=""/>
      <w:lvlJc w:val="left"/>
      <w:pPr>
        <w:ind w:left="1800" w:hanging="360"/>
      </w:pPr>
      <w:rPr>
        <w:rFonts w:ascii="Wingdings" w:hAnsi="Wingdings" w:hint="default"/>
      </w:rPr>
    </w:lvl>
    <w:lvl w:ilvl="3" w:tplc="889890C0">
      <w:start w:val="1"/>
      <w:numFmt w:val="bullet"/>
      <w:lvlText w:val=""/>
      <w:lvlJc w:val="left"/>
      <w:pPr>
        <w:ind w:left="2520" w:hanging="360"/>
      </w:pPr>
      <w:rPr>
        <w:rFonts w:ascii="Symbol" w:hAnsi="Symbol" w:hint="default"/>
      </w:rPr>
    </w:lvl>
    <w:lvl w:ilvl="4" w:tplc="941EC9DE">
      <w:start w:val="1"/>
      <w:numFmt w:val="bullet"/>
      <w:lvlText w:val="o"/>
      <w:lvlJc w:val="left"/>
      <w:pPr>
        <w:ind w:left="3240" w:hanging="360"/>
      </w:pPr>
      <w:rPr>
        <w:rFonts w:ascii="Courier New" w:hAnsi="Courier New" w:cs="Courier New" w:hint="default"/>
      </w:rPr>
    </w:lvl>
    <w:lvl w:ilvl="5" w:tplc="E65019A0">
      <w:start w:val="1"/>
      <w:numFmt w:val="bullet"/>
      <w:lvlText w:val=""/>
      <w:lvlJc w:val="left"/>
      <w:pPr>
        <w:ind w:left="3960" w:hanging="360"/>
      </w:pPr>
      <w:rPr>
        <w:rFonts w:ascii="Wingdings" w:hAnsi="Wingdings" w:hint="default"/>
      </w:rPr>
    </w:lvl>
    <w:lvl w:ilvl="6" w:tplc="6C1257F6">
      <w:start w:val="1"/>
      <w:numFmt w:val="bullet"/>
      <w:lvlText w:val=""/>
      <w:lvlJc w:val="left"/>
      <w:pPr>
        <w:ind w:left="4680" w:hanging="360"/>
      </w:pPr>
      <w:rPr>
        <w:rFonts w:ascii="Symbol" w:hAnsi="Symbol" w:hint="default"/>
      </w:rPr>
    </w:lvl>
    <w:lvl w:ilvl="7" w:tplc="12F0D716">
      <w:start w:val="1"/>
      <w:numFmt w:val="bullet"/>
      <w:lvlText w:val="o"/>
      <w:lvlJc w:val="left"/>
      <w:pPr>
        <w:ind w:left="5400" w:hanging="360"/>
      </w:pPr>
      <w:rPr>
        <w:rFonts w:ascii="Courier New" w:hAnsi="Courier New" w:cs="Courier New" w:hint="default"/>
      </w:rPr>
    </w:lvl>
    <w:lvl w:ilvl="8" w:tplc="DE2005A0">
      <w:start w:val="1"/>
      <w:numFmt w:val="bullet"/>
      <w:lvlText w:val=""/>
      <w:lvlJc w:val="left"/>
      <w:pPr>
        <w:ind w:left="6120" w:hanging="360"/>
      </w:pPr>
      <w:rPr>
        <w:rFonts w:ascii="Wingdings" w:hAnsi="Wingdings" w:hint="default"/>
      </w:rPr>
    </w:lvl>
  </w:abstractNum>
  <w:abstractNum w:abstractNumId="2" w15:restartNumberingAfterBreak="0">
    <w:nsid w:val="188976FA"/>
    <w:multiLevelType w:val="hybridMultilevel"/>
    <w:tmpl w:val="40BCEBC8"/>
    <w:lvl w:ilvl="0" w:tplc="1C20382C">
      <w:start w:val="1"/>
      <w:numFmt w:val="bullet"/>
      <w:lvlText w:val=""/>
      <w:lvlJc w:val="left"/>
      <w:pPr>
        <w:tabs>
          <w:tab w:val="num" w:pos="720"/>
        </w:tabs>
        <w:ind w:left="720" w:hanging="360"/>
      </w:pPr>
      <w:rPr>
        <w:rFonts w:ascii="Symbol" w:hAnsi="Symbol" w:hint="default"/>
        <w:sz w:val="20"/>
      </w:rPr>
    </w:lvl>
    <w:lvl w:ilvl="1" w:tplc="816EFAA2">
      <w:start w:val="1"/>
      <w:numFmt w:val="bullet"/>
      <w:lvlText w:val="o"/>
      <w:lvlJc w:val="left"/>
      <w:pPr>
        <w:tabs>
          <w:tab w:val="num" w:pos="1440"/>
        </w:tabs>
        <w:ind w:left="1440" w:hanging="360"/>
      </w:pPr>
      <w:rPr>
        <w:rFonts w:ascii="Courier New" w:hAnsi="Courier New" w:hint="default"/>
        <w:sz w:val="20"/>
      </w:rPr>
    </w:lvl>
    <w:lvl w:ilvl="2" w:tplc="9A30A1B6">
      <w:start w:val="1"/>
      <w:numFmt w:val="bullet"/>
      <w:lvlText w:val=""/>
      <w:lvlJc w:val="left"/>
      <w:pPr>
        <w:tabs>
          <w:tab w:val="num" w:pos="2160"/>
        </w:tabs>
        <w:ind w:left="2160" w:hanging="360"/>
      </w:pPr>
      <w:rPr>
        <w:rFonts w:ascii="Wingdings" w:hAnsi="Wingdings" w:hint="default"/>
        <w:sz w:val="20"/>
      </w:rPr>
    </w:lvl>
    <w:lvl w:ilvl="3" w:tplc="6E8A3882">
      <w:start w:val="1"/>
      <w:numFmt w:val="bullet"/>
      <w:lvlText w:val=""/>
      <w:lvlJc w:val="left"/>
      <w:pPr>
        <w:tabs>
          <w:tab w:val="num" w:pos="2880"/>
        </w:tabs>
        <w:ind w:left="2880" w:hanging="360"/>
      </w:pPr>
      <w:rPr>
        <w:rFonts w:ascii="Wingdings" w:hAnsi="Wingdings" w:hint="default"/>
        <w:sz w:val="20"/>
      </w:rPr>
    </w:lvl>
    <w:lvl w:ilvl="4" w:tplc="4A3061F4">
      <w:start w:val="1"/>
      <w:numFmt w:val="bullet"/>
      <w:lvlText w:val=""/>
      <w:lvlJc w:val="left"/>
      <w:pPr>
        <w:tabs>
          <w:tab w:val="num" w:pos="3600"/>
        </w:tabs>
        <w:ind w:left="3600" w:hanging="360"/>
      </w:pPr>
      <w:rPr>
        <w:rFonts w:ascii="Wingdings" w:hAnsi="Wingdings" w:hint="default"/>
        <w:sz w:val="20"/>
      </w:rPr>
    </w:lvl>
    <w:lvl w:ilvl="5" w:tplc="61C099B8">
      <w:start w:val="1"/>
      <w:numFmt w:val="bullet"/>
      <w:lvlText w:val=""/>
      <w:lvlJc w:val="left"/>
      <w:pPr>
        <w:tabs>
          <w:tab w:val="num" w:pos="4320"/>
        </w:tabs>
        <w:ind w:left="4320" w:hanging="360"/>
      </w:pPr>
      <w:rPr>
        <w:rFonts w:ascii="Wingdings" w:hAnsi="Wingdings" w:hint="default"/>
        <w:sz w:val="20"/>
      </w:rPr>
    </w:lvl>
    <w:lvl w:ilvl="6" w:tplc="905A582E">
      <w:start w:val="1"/>
      <w:numFmt w:val="bullet"/>
      <w:lvlText w:val=""/>
      <w:lvlJc w:val="left"/>
      <w:pPr>
        <w:tabs>
          <w:tab w:val="num" w:pos="5040"/>
        </w:tabs>
        <w:ind w:left="5040" w:hanging="360"/>
      </w:pPr>
      <w:rPr>
        <w:rFonts w:ascii="Wingdings" w:hAnsi="Wingdings" w:hint="default"/>
        <w:sz w:val="20"/>
      </w:rPr>
    </w:lvl>
    <w:lvl w:ilvl="7" w:tplc="34FAB2CA">
      <w:start w:val="1"/>
      <w:numFmt w:val="bullet"/>
      <w:lvlText w:val=""/>
      <w:lvlJc w:val="left"/>
      <w:pPr>
        <w:tabs>
          <w:tab w:val="num" w:pos="5760"/>
        </w:tabs>
        <w:ind w:left="5760" w:hanging="360"/>
      </w:pPr>
      <w:rPr>
        <w:rFonts w:ascii="Wingdings" w:hAnsi="Wingdings" w:hint="default"/>
        <w:sz w:val="20"/>
      </w:rPr>
    </w:lvl>
    <w:lvl w:ilvl="8" w:tplc="5B10F52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CF38F8"/>
    <w:multiLevelType w:val="hybridMultilevel"/>
    <w:tmpl w:val="8E10A1F8"/>
    <w:lvl w:ilvl="0" w:tplc="33105AF2">
      <w:start w:val="1"/>
      <w:numFmt w:val="bullet"/>
      <w:pStyle w:val="Aufzhlungszeichen"/>
      <w:lvlText w:val=""/>
      <w:lvlJc w:val="left"/>
      <w:pPr>
        <w:tabs>
          <w:tab w:val="num" w:pos="360"/>
        </w:tabs>
        <w:ind w:left="360" w:hanging="360"/>
      </w:pPr>
      <w:rPr>
        <w:rFonts w:ascii="Symbol" w:hAnsi="Symbol" w:hint="default"/>
      </w:rPr>
    </w:lvl>
    <w:lvl w:ilvl="1" w:tplc="573279B0">
      <w:start w:val="1"/>
      <w:numFmt w:val="bullet"/>
      <w:lvlText w:val="o"/>
      <w:lvlJc w:val="left"/>
      <w:pPr>
        <w:ind w:left="1440" w:hanging="360"/>
      </w:pPr>
      <w:rPr>
        <w:rFonts w:ascii="Courier New" w:eastAsia="Courier New" w:hAnsi="Courier New" w:cs="Courier New" w:hint="default"/>
      </w:rPr>
    </w:lvl>
    <w:lvl w:ilvl="2" w:tplc="FAD68890">
      <w:start w:val="1"/>
      <w:numFmt w:val="bullet"/>
      <w:lvlText w:val="§"/>
      <w:lvlJc w:val="left"/>
      <w:pPr>
        <w:ind w:left="2160" w:hanging="360"/>
      </w:pPr>
      <w:rPr>
        <w:rFonts w:ascii="Wingdings" w:eastAsia="Wingdings" w:hAnsi="Wingdings" w:cs="Wingdings" w:hint="default"/>
      </w:rPr>
    </w:lvl>
    <w:lvl w:ilvl="3" w:tplc="92A07EBE">
      <w:start w:val="1"/>
      <w:numFmt w:val="bullet"/>
      <w:lvlText w:val="·"/>
      <w:lvlJc w:val="left"/>
      <w:pPr>
        <w:ind w:left="2880" w:hanging="360"/>
      </w:pPr>
      <w:rPr>
        <w:rFonts w:ascii="Symbol" w:eastAsia="Symbol" w:hAnsi="Symbol" w:cs="Symbol" w:hint="default"/>
      </w:rPr>
    </w:lvl>
    <w:lvl w:ilvl="4" w:tplc="D05A8C30">
      <w:start w:val="1"/>
      <w:numFmt w:val="bullet"/>
      <w:lvlText w:val="o"/>
      <w:lvlJc w:val="left"/>
      <w:pPr>
        <w:ind w:left="3600" w:hanging="360"/>
      </w:pPr>
      <w:rPr>
        <w:rFonts w:ascii="Courier New" w:eastAsia="Courier New" w:hAnsi="Courier New" w:cs="Courier New" w:hint="default"/>
      </w:rPr>
    </w:lvl>
    <w:lvl w:ilvl="5" w:tplc="915E44F8">
      <w:start w:val="1"/>
      <w:numFmt w:val="bullet"/>
      <w:lvlText w:val="§"/>
      <w:lvlJc w:val="left"/>
      <w:pPr>
        <w:ind w:left="4320" w:hanging="360"/>
      </w:pPr>
      <w:rPr>
        <w:rFonts w:ascii="Wingdings" w:eastAsia="Wingdings" w:hAnsi="Wingdings" w:cs="Wingdings" w:hint="default"/>
      </w:rPr>
    </w:lvl>
    <w:lvl w:ilvl="6" w:tplc="511E5D20">
      <w:start w:val="1"/>
      <w:numFmt w:val="bullet"/>
      <w:lvlText w:val="·"/>
      <w:lvlJc w:val="left"/>
      <w:pPr>
        <w:ind w:left="5040" w:hanging="360"/>
      </w:pPr>
      <w:rPr>
        <w:rFonts w:ascii="Symbol" w:eastAsia="Symbol" w:hAnsi="Symbol" w:cs="Symbol" w:hint="default"/>
      </w:rPr>
    </w:lvl>
    <w:lvl w:ilvl="7" w:tplc="153E3332">
      <w:start w:val="1"/>
      <w:numFmt w:val="bullet"/>
      <w:lvlText w:val="o"/>
      <w:lvlJc w:val="left"/>
      <w:pPr>
        <w:ind w:left="5760" w:hanging="360"/>
      </w:pPr>
      <w:rPr>
        <w:rFonts w:ascii="Courier New" w:eastAsia="Courier New" w:hAnsi="Courier New" w:cs="Courier New" w:hint="default"/>
      </w:rPr>
    </w:lvl>
    <w:lvl w:ilvl="8" w:tplc="5BD0966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2E7A2C21"/>
    <w:multiLevelType w:val="hybridMultilevel"/>
    <w:tmpl w:val="4562250E"/>
    <w:lvl w:ilvl="0" w:tplc="E362D8A8">
      <w:start w:val="1"/>
      <w:numFmt w:val="bullet"/>
      <w:lvlText w:val=""/>
      <w:lvlJc w:val="left"/>
      <w:pPr>
        <w:ind w:left="720" w:hanging="360"/>
      </w:pPr>
      <w:rPr>
        <w:rFonts w:ascii="Symbol" w:hAnsi="Symbol" w:hint="default"/>
      </w:rPr>
    </w:lvl>
    <w:lvl w:ilvl="1" w:tplc="4B9021BC">
      <w:start w:val="1"/>
      <w:numFmt w:val="bullet"/>
      <w:lvlText w:val="o"/>
      <w:lvlJc w:val="left"/>
      <w:pPr>
        <w:ind w:left="1440" w:hanging="360"/>
      </w:pPr>
      <w:rPr>
        <w:rFonts w:ascii="Courier New" w:hAnsi="Courier New" w:cs="Courier New" w:hint="default"/>
      </w:rPr>
    </w:lvl>
    <w:lvl w:ilvl="2" w:tplc="73EA3E46">
      <w:start w:val="1"/>
      <w:numFmt w:val="bullet"/>
      <w:lvlText w:val=""/>
      <w:lvlJc w:val="left"/>
      <w:pPr>
        <w:ind w:left="2160" w:hanging="360"/>
      </w:pPr>
      <w:rPr>
        <w:rFonts w:ascii="Wingdings" w:hAnsi="Wingdings" w:hint="default"/>
      </w:rPr>
    </w:lvl>
    <w:lvl w:ilvl="3" w:tplc="94DE8F12">
      <w:start w:val="1"/>
      <w:numFmt w:val="bullet"/>
      <w:lvlText w:val=""/>
      <w:lvlJc w:val="left"/>
      <w:pPr>
        <w:ind w:left="2880" w:hanging="360"/>
      </w:pPr>
      <w:rPr>
        <w:rFonts w:ascii="Symbol" w:hAnsi="Symbol" w:hint="default"/>
      </w:rPr>
    </w:lvl>
    <w:lvl w:ilvl="4" w:tplc="2DB4C68C">
      <w:start w:val="1"/>
      <w:numFmt w:val="bullet"/>
      <w:lvlText w:val="o"/>
      <w:lvlJc w:val="left"/>
      <w:pPr>
        <w:ind w:left="3600" w:hanging="360"/>
      </w:pPr>
      <w:rPr>
        <w:rFonts w:ascii="Courier New" w:hAnsi="Courier New" w:cs="Courier New" w:hint="default"/>
      </w:rPr>
    </w:lvl>
    <w:lvl w:ilvl="5" w:tplc="6AAE1E10">
      <w:start w:val="1"/>
      <w:numFmt w:val="bullet"/>
      <w:lvlText w:val=""/>
      <w:lvlJc w:val="left"/>
      <w:pPr>
        <w:ind w:left="4320" w:hanging="360"/>
      </w:pPr>
      <w:rPr>
        <w:rFonts w:ascii="Wingdings" w:hAnsi="Wingdings" w:hint="default"/>
      </w:rPr>
    </w:lvl>
    <w:lvl w:ilvl="6" w:tplc="BDBA0D4C">
      <w:start w:val="1"/>
      <w:numFmt w:val="bullet"/>
      <w:lvlText w:val=""/>
      <w:lvlJc w:val="left"/>
      <w:pPr>
        <w:ind w:left="5040" w:hanging="360"/>
      </w:pPr>
      <w:rPr>
        <w:rFonts w:ascii="Symbol" w:hAnsi="Symbol" w:hint="default"/>
      </w:rPr>
    </w:lvl>
    <w:lvl w:ilvl="7" w:tplc="8C2AB5D8">
      <w:start w:val="1"/>
      <w:numFmt w:val="bullet"/>
      <w:lvlText w:val="o"/>
      <w:lvlJc w:val="left"/>
      <w:pPr>
        <w:ind w:left="5760" w:hanging="360"/>
      </w:pPr>
      <w:rPr>
        <w:rFonts w:ascii="Courier New" w:hAnsi="Courier New" w:cs="Courier New" w:hint="default"/>
      </w:rPr>
    </w:lvl>
    <w:lvl w:ilvl="8" w:tplc="CAC45F22">
      <w:start w:val="1"/>
      <w:numFmt w:val="bullet"/>
      <w:lvlText w:val=""/>
      <w:lvlJc w:val="left"/>
      <w:pPr>
        <w:ind w:left="6480" w:hanging="360"/>
      </w:pPr>
      <w:rPr>
        <w:rFonts w:ascii="Wingdings" w:hAnsi="Wingdings" w:hint="default"/>
      </w:rPr>
    </w:lvl>
  </w:abstractNum>
  <w:abstractNum w:abstractNumId="5" w15:restartNumberingAfterBreak="0">
    <w:nsid w:val="483A2157"/>
    <w:multiLevelType w:val="hybridMultilevel"/>
    <w:tmpl w:val="941A565A"/>
    <w:lvl w:ilvl="0" w:tplc="113A2B00">
      <w:start w:val="1"/>
      <w:numFmt w:val="bullet"/>
      <w:lvlText w:val="–"/>
      <w:lvlJc w:val="left"/>
      <w:pPr>
        <w:ind w:left="709" w:hanging="360"/>
      </w:pPr>
      <w:rPr>
        <w:rFonts w:ascii="Arial" w:eastAsia="Arial" w:hAnsi="Arial" w:cs="Arial" w:hint="default"/>
      </w:rPr>
    </w:lvl>
    <w:lvl w:ilvl="1" w:tplc="E7B810D2">
      <w:start w:val="1"/>
      <w:numFmt w:val="bullet"/>
      <w:lvlText w:val="o"/>
      <w:lvlJc w:val="left"/>
      <w:pPr>
        <w:ind w:left="1429" w:hanging="360"/>
      </w:pPr>
      <w:rPr>
        <w:rFonts w:ascii="Courier New" w:eastAsia="Courier New" w:hAnsi="Courier New" w:cs="Courier New" w:hint="default"/>
      </w:rPr>
    </w:lvl>
    <w:lvl w:ilvl="2" w:tplc="C950A526">
      <w:start w:val="1"/>
      <w:numFmt w:val="bullet"/>
      <w:lvlText w:val="§"/>
      <w:lvlJc w:val="left"/>
      <w:pPr>
        <w:ind w:left="2149" w:hanging="360"/>
      </w:pPr>
      <w:rPr>
        <w:rFonts w:ascii="Wingdings" w:eastAsia="Wingdings" w:hAnsi="Wingdings" w:cs="Wingdings" w:hint="default"/>
      </w:rPr>
    </w:lvl>
    <w:lvl w:ilvl="3" w:tplc="1B5A8A1E">
      <w:start w:val="1"/>
      <w:numFmt w:val="bullet"/>
      <w:lvlText w:val="·"/>
      <w:lvlJc w:val="left"/>
      <w:pPr>
        <w:ind w:left="2869" w:hanging="360"/>
      </w:pPr>
      <w:rPr>
        <w:rFonts w:ascii="Symbol" w:eastAsia="Symbol" w:hAnsi="Symbol" w:cs="Symbol" w:hint="default"/>
      </w:rPr>
    </w:lvl>
    <w:lvl w:ilvl="4" w:tplc="03EA9AE6">
      <w:start w:val="1"/>
      <w:numFmt w:val="bullet"/>
      <w:lvlText w:val="o"/>
      <w:lvlJc w:val="left"/>
      <w:pPr>
        <w:ind w:left="3589" w:hanging="360"/>
      </w:pPr>
      <w:rPr>
        <w:rFonts w:ascii="Courier New" w:eastAsia="Courier New" w:hAnsi="Courier New" w:cs="Courier New" w:hint="default"/>
      </w:rPr>
    </w:lvl>
    <w:lvl w:ilvl="5" w:tplc="EC3C401C">
      <w:start w:val="1"/>
      <w:numFmt w:val="bullet"/>
      <w:lvlText w:val="§"/>
      <w:lvlJc w:val="left"/>
      <w:pPr>
        <w:ind w:left="4309" w:hanging="360"/>
      </w:pPr>
      <w:rPr>
        <w:rFonts w:ascii="Wingdings" w:eastAsia="Wingdings" w:hAnsi="Wingdings" w:cs="Wingdings" w:hint="default"/>
      </w:rPr>
    </w:lvl>
    <w:lvl w:ilvl="6" w:tplc="F08CE2DC">
      <w:start w:val="1"/>
      <w:numFmt w:val="bullet"/>
      <w:lvlText w:val="·"/>
      <w:lvlJc w:val="left"/>
      <w:pPr>
        <w:ind w:left="5029" w:hanging="360"/>
      </w:pPr>
      <w:rPr>
        <w:rFonts w:ascii="Symbol" w:eastAsia="Symbol" w:hAnsi="Symbol" w:cs="Symbol" w:hint="default"/>
      </w:rPr>
    </w:lvl>
    <w:lvl w:ilvl="7" w:tplc="BBB4927C">
      <w:start w:val="1"/>
      <w:numFmt w:val="bullet"/>
      <w:lvlText w:val="o"/>
      <w:lvlJc w:val="left"/>
      <w:pPr>
        <w:ind w:left="5749" w:hanging="360"/>
      </w:pPr>
      <w:rPr>
        <w:rFonts w:ascii="Courier New" w:eastAsia="Courier New" w:hAnsi="Courier New" w:cs="Courier New" w:hint="default"/>
      </w:rPr>
    </w:lvl>
    <w:lvl w:ilvl="8" w:tplc="0A2C9BA0">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521E1D27"/>
    <w:multiLevelType w:val="hybridMultilevel"/>
    <w:tmpl w:val="0B8C663C"/>
    <w:lvl w:ilvl="0" w:tplc="A0705812">
      <w:start w:val="1"/>
      <w:numFmt w:val="bullet"/>
      <w:lvlText w:val=""/>
      <w:lvlJc w:val="left"/>
      <w:pPr>
        <w:ind w:left="720" w:hanging="360"/>
      </w:pPr>
      <w:rPr>
        <w:rFonts w:ascii="Symbol" w:hAnsi="Symbol" w:hint="default"/>
      </w:rPr>
    </w:lvl>
    <w:lvl w:ilvl="1" w:tplc="01A0A9DA">
      <w:start w:val="1"/>
      <w:numFmt w:val="bullet"/>
      <w:lvlText w:val="o"/>
      <w:lvlJc w:val="left"/>
      <w:pPr>
        <w:ind w:left="1440" w:hanging="360"/>
      </w:pPr>
      <w:rPr>
        <w:rFonts w:ascii="Courier New" w:hAnsi="Courier New" w:cs="Courier New" w:hint="default"/>
      </w:rPr>
    </w:lvl>
    <w:lvl w:ilvl="2" w:tplc="8E8888E0">
      <w:start w:val="1"/>
      <w:numFmt w:val="bullet"/>
      <w:lvlText w:val=""/>
      <w:lvlJc w:val="left"/>
      <w:pPr>
        <w:ind w:left="2160" w:hanging="360"/>
      </w:pPr>
      <w:rPr>
        <w:rFonts w:ascii="Wingdings" w:hAnsi="Wingdings" w:hint="default"/>
      </w:rPr>
    </w:lvl>
    <w:lvl w:ilvl="3" w:tplc="7666C6CC">
      <w:start w:val="1"/>
      <w:numFmt w:val="bullet"/>
      <w:lvlText w:val=""/>
      <w:lvlJc w:val="left"/>
      <w:pPr>
        <w:ind w:left="2880" w:hanging="360"/>
      </w:pPr>
      <w:rPr>
        <w:rFonts w:ascii="Symbol" w:hAnsi="Symbol" w:hint="default"/>
      </w:rPr>
    </w:lvl>
    <w:lvl w:ilvl="4" w:tplc="34DC36DC">
      <w:start w:val="1"/>
      <w:numFmt w:val="bullet"/>
      <w:lvlText w:val="o"/>
      <w:lvlJc w:val="left"/>
      <w:pPr>
        <w:ind w:left="3600" w:hanging="360"/>
      </w:pPr>
      <w:rPr>
        <w:rFonts w:ascii="Courier New" w:hAnsi="Courier New" w:cs="Courier New" w:hint="default"/>
      </w:rPr>
    </w:lvl>
    <w:lvl w:ilvl="5" w:tplc="EC8E94D4">
      <w:start w:val="1"/>
      <w:numFmt w:val="bullet"/>
      <w:lvlText w:val=""/>
      <w:lvlJc w:val="left"/>
      <w:pPr>
        <w:ind w:left="4320" w:hanging="360"/>
      </w:pPr>
      <w:rPr>
        <w:rFonts w:ascii="Wingdings" w:hAnsi="Wingdings" w:hint="default"/>
      </w:rPr>
    </w:lvl>
    <w:lvl w:ilvl="6" w:tplc="0D387B58">
      <w:start w:val="1"/>
      <w:numFmt w:val="bullet"/>
      <w:lvlText w:val=""/>
      <w:lvlJc w:val="left"/>
      <w:pPr>
        <w:ind w:left="5040" w:hanging="360"/>
      </w:pPr>
      <w:rPr>
        <w:rFonts w:ascii="Symbol" w:hAnsi="Symbol" w:hint="default"/>
      </w:rPr>
    </w:lvl>
    <w:lvl w:ilvl="7" w:tplc="5D3079FC">
      <w:start w:val="1"/>
      <w:numFmt w:val="bullet"/>
      <w:lvlText w:val="o"/>
      <w:lvlJc w:val="left"/>
      <w:pPr>
        <w:ind w:left="5760" w:hanging="360"/>
      </w:pPr>
      <w:rPr>
        <w:rFonts w:ascii="Courier New" w:hAnsi="Courier New" w:cs="Courier New" w:hint="default"/>
      </w:rPr>
    </w:lvl>
    <w:lvl w:ilvl="8" w:tplc="3F08A034">
      <w:start w:val="1"/>
      <w:numFmt w:val="bullet"/>
      <w:lvlText w:val=""/>
      <w:lvlJc w:val="left"/>
      <w:pPr>
        <w:ind w:left="6480" w:hanging="360"/>
      </w:pPr>
      <w:rPr>
        <w:rFonts w:ascii="Wingdings" w:hAnsi="Wingdings" w:hint="default"/>
      </w:rPr>
    </w:lvl>
  </w:abstractNum>
  <w:abstractNum w:abstractNumId="7" w15:restartNumberingAfterBreak="0">
    <w:nsid w:val="5BE64DC7"/>
    <w:multiLevelType w:val="hybridMultilevel"/>
    <w:tmpl w:val="241C8CDC"/>
    <w:lvl w:ilvl="0" w:tplc="3836FEC2">
      <w:start w:val="10"/>
      <w:numFmt w:val="bullet"/>
      <w:lvlText w:val="-"/>
      <w:lvlJc w:val="left"/>
      <w:pPr>
        <w:ind w:left="720" w:hanging="360"/>
      </w:pPr>
      <w:rPr>
        <w:rFonts w:ascii="Calibri" w:eastAsiaTheme="minorHAnsi" w:hAnsi="Calibri" w:cs="Calibri" w:hint="default"/>
      </w:rPr>
    </w:lvl>
    <w:lvl w:ilvl="1" w:tplc="039CCF42">
      <w:start w:val="1"/>
      <w:numFmt w:val="bullet"/>
      <w:lvlText w:val="o"/>
      <w:lvlJc w:val="left"/>
      <w:pPr>
        <w:ind w:left="1440" w:hanging="360"/>
      </w:pPr>
      <w:rPr>
        <w:rFonts w:ascii="Courier New" w:hAnsi="Courier New" w:cs="Courier New" w:hint="default"/>
      </w:rPr>
    </w:lvl>
    <w:lvl w:ilvl="2" w:tplc="A9220DAE">
      <w:start w:val="1"/>
      <w:numFmt w:val="bullet"/>
      <w:lvlText w:val=""/>
      <w:lvlJc w:val="left"/>
      <w:pPr>
        <w:ind w:left="2160" w:hanging="360"/>
      </w:pPr>
      <w:rPr>
        <w:rFonts w:ascii="Wingdings" w:hAnsi="Wingdings" w:hint="default"/>
      </w:rPr>
    </w:lvl>
    <w:lvl w:ilvl="3" w:tplc="0D747516">
      <w:start w:val="1"/>
      <w:numFmt w:val="bullet"/>
      <w:lvlText w:val=""/>
      <w:lvlJc w:val="left"/>
      <w:pPr>
        <w:ind w:left="2880" w:hanging="360"/>
      </w:pPr>
      <w:rPr>
        <w:rFonts w:ascii="Symbol" w:hAnsi="Symbol" w:hint="default"/>
      </w:rPr>
    </w:lvl>
    <w:lvl w:ilvl="4" w:tplc="65D63DE4">
      <w:start w:val="1"/>
      <w:numFmt w:val="bullet"/>
      <w:lvlText w:val="o"/>
      <w:lvlJc w:val="left"/>
      <w:pPr>
        <w:ind w:left="3600" w:hanging="360"/>
      </w:pPr>
      <w:rPr>
        <w:rFonts w:ascii="Courier New" w:hAnsi="Courier New" w:cs="Courier New" w:hint="default"/>
      </w:rPr>
    </w:lvl>
    <w:lvl w:ilvl="5" w:tplc="BFFE0384">
      <w:start w:val="1"/>
      <w:numFmt w:val="bullet"/>
      <w:lvlText w:val=""/>
      <w:lvlJc w:val="left"/>
      <w:pPr>
        <w:ind w:left="4320" w:hanging="360"/>
      </w:pPr>
      <w:rPr>
        <w:rFonts w:ascii="Wingdings" w:hAnsi="Wingdings" w:hint="default"/>
      </w:rPr>
    </w:lvl>
    <w:lvl w:ilvl="6" w:tplc="5DBC9092">
      <w:start w:val="1"/>
      <w:numFmt w:val="bullet"/>
      <w:lvlText w:val=""/>
      <w:lvlJc w:val="left"/>
      <w:pPr>
        <w:ind w:left="5040" w:hanging="360"/>
      </w:pPr>
      <w:rPr>
        <w:rFonts w:ascii="Symbol" w:hAnsi="Symbol" w:hint="default"/>
      </w:rPr>
    </w:lvl>
    <w:lvl w:ilvl="7" w:tplc="D2BAC0F4">
      <w:start w:val="1"/>
      <w:numFmt w:val="bullet"/>
      <w:lvlText w:val="o"/>
      <w:lvlJc w:val="left"/>
      <w:pPr>
        <w:ind w:left="5760" w:hanging="360"/>
      </w:pPr>
      <w:rPr>
        <w:rFonts w:ascii="Courier New" w:hAnsi="Courier New" w:cs="Courier New" w:hint="default"/>
      </w:rPr>
    </w:lvl>
    <w:lvl w:ilvl="8" w:tplc="DC80A436">
      <w:start w:val="1"/>
      <w:numFmt w:val="bullet"/>
      <w:lvlText w:val=""/>
      <w:lvlJc w:val="left"/>
      <w:pPr>
        <w:ind w:left="6480" w:hanging="360"/>
      </w:pPr>
      <w:rPr>
        <w:rFonts w:ascii="Wingdings" w:hAnsi="Wingdings" w:hint="default"/>
      </w:rPr>
    </w:lvl>
  </w:abstractNum>
  <w:abstractNum w:abstractNumId="8" w15:restartNumberingAfterBreak="0">
    <w:nsid w:val="6ADE056E"/>
    <w:multiLevelType w:val="hybridMultilevel"/>
    <w:tmpl w:val="E77C3534"/>
    <w:lvl w:ilvl="0" w:tplc="5C22E3B8">
      <w:start w:val="1"/>
      <w:numFmt w:val="bullet"/>
      <w:lvlText w:val=""/>
      <w:lvlJc w:val="left"/>
      <w:pPr>
        <w:ind w:left="360" w:hanging="360"/>
      </w:pPr>
      <w:rPr>
        <w:rFonts w:ascii="Symbol" w:hAnsi="Symbol" w:hint="default"/>
      </w:rPr>
    </w:lvl>
    <w:lvl w:ilvl="1" w:tplc="8CFAEC78">
      <w:start w:val="1"/>
      <w:numFmt w:val="bullet"/>
      <w:lvlText w:val="o"/>
      <w:lvlJc w:val="left"/>
      <w:pPr>
        <w:ind w:left="1080" w:hanging="360"/>
      </w:pPr>
      <w:rPr>
        <w:rFonts w:ascii="Courier New" w:hAnsi="Courier New" w:cs="Courier New" w:hint="default"/>
      </w:rPr>
    </w:lvl>
    <w:lvl w:ilvl="2" w:tplc="52305596">
      <w:start w:val="1"/>
      <w:numFmt w:val="bullet"/>
      <w:lvlText w:val=""/>
      <w:lvlJc w:val="left"/>
      <w:pPr>
        <w:ind w:left="1800" w:hanging="360"/>
      </w:pPr>
      <w:rPr>
        <w:rFonts w:ascii="Wingdings" w:hAnsi="Wingdings" w:hint="default"/>
      </w:rPr>
    </w:lvl>
    <w:lvl w:ilvl="3" w:tplc="C73A8B76">
      <w:start w:val="1"/>
      <w:numFmt w:val="bullet"/>
      <w:lvlText w:val=""/>
      <w:lvlJc w:val="left"/>
      <w:pPr>
        <w:ind w:left="2520" w:hanging="360"/>
      </w:pPr>
      <w:rPr>
        <w:rFonts w:ascii="Symbol" w:hAnsi="Symbol" w:hint="default"/>
      </w:rPr>
    </w:lvl>
    <w:lvl w:ilvl="4" w:tplc="9F24B4F6">
      <w:start w:val="1"/>
      <w:numFmt w:val="bullet"/>
      <w:lvlText w:val="o"/>
      <w:lvlJc w:val="left"/>
      <w:pPr>
        <w:ind w:left="3240" w:hanging="360"/>
      </w:pPr>
      <w:rPr>
        <w:rFonts w:ascii="Courier New" w:hAnsi="Courier New" w:cs="Courier New" w:hint="default"/>
      </w:rPr>
    </w:lvl>
    <w:lvl w:ilvl="5" w:tplc="B874AD3A">
      <w:start w:val="1"/>
      <w:numFmt w:val="bullet"/>
      <w:lvlText w:val=""/>
      <w:lvlJc w:val="left"/>
      <w:pPr>
        <w:ind w:left="3960" w:hanging="360"/>
      </w:pPr>
      <w:rPr>
        <w:rFonts w:ascii="Wingdings" w:hAnsi="Wingdings" w:hint="default"/>
      </w:rPr>
    </w:lvl>
    <w:lvl w:ilvl="6" w:tplc="0FB85EC4">
      <w:start w:val="1"/>
      <w:numFmt w:val="bullet"/>
      <w:lvlText w:val=""/>
      <w:lvlJc w:val="left"/>
      <w:pPr>
        <w:ind w:left="4680" w:hanging="360"/>
      </w:pPr>
      <w:rPr>
        <w:rFonts w:ascii="Symbol" w:hAnsi="Symbol" w:hint="default"/>
      </w:rPr>
    </w:lvl>
    <w:lvl w:ilvl="7" w:tplc="113ECDBA">
      <w:start w:val="1"/>
      <w:numFmt w:val="bullet"/>
      <w:lvlText w:val="o"/>
      <w:lvlJc w:val="left"/>
      <w:pPr>
        <w:ind w:left="5400" w:hanging="360"/>
      </w:pPr>
      <w:rPr>
        <w:rFonts w:ascii="Courier New" w:hAnsi="Courier New" w:cs="Courier New" w:hint="default"/>
      </w:rPr>
    </w:lvl>
    <w:lvl w:ilvl="8" w:tplc="E08A89C4">
      <w:start w:val="1"/>
      <w:numFmt w:val="bullet"/>
      <w:lvlText w:val=""/>
      <w:lvlJc w:val="left"/>
      <w:pPr>
        <w:ind w:left="6120" w:hanging="360"/>
      </w:pPr>
      <w:rPr>
        <w:rFonts w:ascii="Wingdings" w:hAnsi="Wingdings" w:hint="default"/>
      </w:rPr>
    </w:lvl>
  </w:abstractNum>
  <w:num w:numId="1" w16cid:durableId="1809711460">
    <w:abstractNumId w:val="7"/>
  </w:num>
  <w:num w:numId="2" w16cid:durableId="1944071973">
    <w:abstractNumId w:val="5"/>
  </w:num>
  <w:num w:numId="3" w16cid:durableId="1371565186">
    <w:abstractNumId w:val="0"/>
  </w:num>
  <w:num w:numId="4" w16cid:durableId="405108298">
    <w:abstractNumId w:val="4"/>
  </w:num>
  <w:num w:numId="5" w16cid:durableId="1816288607">
    <w:abstractNumId w:val="6"/>
  </w:num>
  <w:num w:numId="6" w16cid:durableId="244805421">
    <w:abstractNumId w:val="2"/>
  </w:num>
  <w:num w:numId="7" w16cid:durableId="1682509737">
    <w:abstractNumId w:val="3"/>
  </w:num>
  <w:num w:numId="8" w16cid:durableId="1212576156">
    <w:abstractNumId w:val="8"/>
  </w:num>
  <w:num w:numId="9" w16cid:durableId="1085808642">
    <w:abstractNumId w:val="1"/>
  </w:num>
  <w:num w:numId="10" w16cid:durableId="612520458">
    <w:abstractNumId w:val="3"/>
  </w:num>
  <w:num w:numId="11" w16cid:durableId="1038551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E4D"/>
    <w:rsid w:val="00127D70"/>
    <w:rsid w:val="0016414B"/>
    <w:rsid w:val="00224EAF"/>
    <w:rsid w:val="00271C8F"/>
    <w:rsid w:val="00271F66"/>
    <w:rsid w:val="00376E4D"/>
    <w:rsid w:val="005E1BF1"/>
    <w:rsid w:val="006A22B1"/>
    <w:rsid w:val="008044D9"/>
    <w:rsid w:val="0086139D"/>
    <w:rsid w:val="008C61D1"/>
    <w:rsid w:val="008D536D"/>
    <w:rsid w:val="008E6241"/>
    <w:rsid w:val="00A31C22"/>
    <w:rsid w:val="00A9529E"/>
    <w:rsid w:val="00C1725A"/>
    <w:rsid w:val="00D9743A"/>
    <w:rsid w:val="00E333BA"/>
    <w:rsid w:val="00F02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B7C30"/>
  <w15:docId w15:val="{F18DA8D9-0E87-4C84-BAC3-D0C34A7B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paragraph" w:styleId="Listenabsatz">
    <w:name w:val="List Paragraph"/>
    <w:basedOn w:val="Standard"/>
    <w:uiPriority w:val="34"/>
    <w:qFormat/>
    <w:pPr>
      <w:ind w:left="720"/>
      <w:contextualSpacing/>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Aufzhlungszeichen">
    <w:name w:val="List Bullet"/>
    <w:basedOn w:val="Standard"/>
    <w:uiPriority w:val="99"/>
    <w:unhideWhenUsed/>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532">
      <w:bodyDiv w:val="1"/>
      <w:marLeft w:val="0"/>
      <w:marRight w:val="0"/>
      <w:marTop w:val="0"/>
      <w:marBottom w:val="0"/>
      <w:divBdr>
        <w:top w:val="none" w:sz="0" w:space="0" w:color="auto"/>
        <w:left w:val="none" w:sz="0" w:space="0" w:color="auto"/>
        <w:bottom w:val="none" w:sz="0" w:space="0" w:color="auto"/>
        <w:right w:val="none" w:sz="0" w:space="0" w:color="auto"/>
      </w:divBdr>
      <w:divsChild>
        <w:div w:id="1940596745">
          <w:marLeft w:val="0"/>
          <w:marRight w:val="0"/>
          <w:marTop w:val="0"/>
          <w:marBottom w:val="0"/>
          <w:divBdr>
            <w:top w:val="none" w:sz="0" w:space="0" w:color="auto"/>
            <w:left w:val="none" w:sz="0" w:space="0" w:color="auto"/>
            <w:bottom w:val="none" w:sz="0" w:space="0" w:color="auto"/>
            <w:right w:val="none" w:sz="0" w:space="0" w:color="auto"/>
          </w:divBdr>
          <w:divsChild>
            <w:div w:id="12997190">
              <w:marLeft w:val="0"/>
              <w:marRight w:val="0"/>
              <w:marTop w:val="0"/>
              <w:marBottom w:val="0"/>
              <w:divBdr>
                <w:top w:val="none" w:sz="0" w:space="0" w:color="auto"/>
                <w:left w:val="none" w:sz="0" w:space="0" w:color="auto"/>
                <w:bottom w:val="none" w:sz="0" w:space="0" w:color="auto"/>
                <w:right w:val="none" w:sz="0" w:space="0" w:color="auto"/>
              </w:divBdr>
              <w:divsChild>
                <w:div w:id="200943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61623">
      <w:bodyDiv w:val="1"/>
      <w:marLeft w:val="0"/>
      <w:marRight w:val="0"/>
      <w:marTop w:val="0"/>
      <w:marBottom w:val="0"/>
      <w:divBdr>
        <w:top w:val="none" w:sz="0" w:space="0" w:color="auto"/>
        <w:left w:val="none" w:sz="0" w:space="0" w:color="auto"/>
        <w:bottom w:val="none" w:sz="0" w:space="0" w:color="auto"/>
        <w:right w:val="none" w:sz="0" w:space="0" w:color="auto"/>
      </w:divBdr>
      <w:divsChild>
        <w:div w:id="1235316996">
          <w:marLeft w:val="0"/>
          <w:marRight w:val="0"/>
          <w:marTop w:val="0"/>
          <w:marBottom w:val="0"/>
          <w:divBdr>
            <w:top w:val="none" w:sz="0" w:space="0" w:color="auto"/>
            <w:left w:val="none" w:sz="0" w:space="0" w:color="auto"/>
            <w:bottom w:val="none" w:sz="0" w:space="0" w:color="auto"/>
            <w:right w:val="none" w:sz="0" w:space="0" w:color="auto"/>
          </w:divBdr>
          <w:divsChild>
            <w:div w:id="1710032621">
              <w:marLeft w:val="0"/>
              <w:marRight w:val="0"/>
              <w:marTop w:val="0"/>
              <w:marBottom w:val="0"/>
              <w:divBdr>
                <w:top w:val="none" w:sz="0" w:space="0" w:color="auto"/>
                <w:left w:val="none" w:sz="0" w:space="0" w:color="auto"/>
                <w:bottom w:val="none" w:sz="0" w:space="0" w:color="auto"/>
                <w:right w:val="none" w:sz="0" w:space="0" w:color="auto"/>
              </w:divBdr>
              <w:divsChild>
                <w:div w:id="198064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moodle.uni-bielefeld.de/mod/resource/view.php?id=1878" TargetMode="External"/><Relationship Id="rId13" Type="http://schemas.openxmlformats.org/officeDocument/2006/relationships/hyperlink" Target="https://support.microsoft.com/de-de/office/gestalten-barrierefreier-excel-dokumente-f%C3%BCr-personen-mit-behinderungen-6cc05fc5-1314-48b5-8eb3-683e49b3e593"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sa=t&amp;rct=j&amp;q=&amp;esrc=s&amp;source=web&amp;cd=&amp;ved=2ahUKEwj4loPezJX7AhXJ_7sIHZ4ZAnYQFnoECAkQAQ&amp;url=https%3A%2F%2Fwww.hs-emden-leer.de%2Ffileadmin%2Fuser_upload%2Fcd%2FDokumente%2FAnleitungen%2FLeitfaden_Excel.pdf&amp;usg=AOvVaw2xqYQBaw2KBlyHM6nsJLH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tiftung-hochschullehre.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uffle-projekt.de/" TargetMode="External"/><Relationship Id="rId14" Type="http://schemas.openxmlformats.org/officeDocument/2006/relationships/hyperlink" Target="https://www.google.com/url?sa=t&amp;rct=j&amp;q=&amp;esrc=s&amp;source=web&amp;cd=&amp;ved=2ahUKEwj4loPezJX7AhXJ_7sIHZ4ZAnYQFnoECEAQAQ&amp;url=https%3A%2F%2Fwww.uni-bamberg.de%2Ffileadmin%2Fbafbs%2FLeitfaden_zur_Erstellung_barierearmer_Dokumente_der_Universitaet_Kasssel.pdf&amp;usg=AOvVaw0iN_GXnWtnWMBb66TIz9EJ"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D6CE-87B4-4F40-9D90-E794AD1D9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1774</Words>
  <Characters>11182</Characters>
  <Application>Microsoft Office Word</Application>
  <DocSecurity>8</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Universitaet Bielefeld</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Günter</dc:creator>
  <cp:keywords>, docId:33EAC2ECC999278E5CC565DB6F978AA9</cp:keywords>
  <dc:description/>
  <cp:lastModifiedBy>Sarah Bergmann</cp:lastModifiedBy>
  <cp:revision>9</cp:revision>
  <dcterms:created xsi:type="dcterms:W3CDTF">2023-08-07T13:57:00Z</dcterms:created>
  <dcterms:modified xsi:type="dcterms:W3CDTF">2024-03-08T12:03:00Z</dcterms:modified>
</cp:coreProperties>
</file>